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58" w:rsidRPr="006F3672" w:rsidRDefault="00C47958" w:rsidP="00C47958">
      <w:pPr>
        <w:ind w:left="10620"/>
        <w:jc w:val="both"/>
        <w:rPr>
          <w:lang w:val="ro-RO"/>
        </w:rPr>
      </w:pPr>
      <w:r w:rsidRPr="006F3672">
        <w:rPr>
          <w:lang w:val="ro-RO"/>
        </w:rPr>
        <w:t xml:space="preserve">                        Anexa nr.</w:t>
      </w:r>
      <w:r>
        <w:rPr>
          <w:lang w:val="ro-RO"/>
        </w:rPr>
        <w:t>2</w:t>
      </w:r>
    </w:p>
    <w:p w:rsidR="00C47958" w:rsidRPr="006F3672" w:rsidRDefault="00C47958" w:rsidP="00C47958">
      <w:pPr>
        <w:ind w:left="10620"/>
        <w:jc w:val="both"/>
        <w:rPr>
          <w:lang w:val="ro-RO"/>
        </w:rPr>
      </w:pPr>
      <w:r w:rsidRPr="006F3672">
        <w:rPr>
          <w:lang w:val="ro-RO"/>
        </w:rPr>
        <w:t xml:space="preserve">la Programul naţional de prevenire </w:t>
      </w:r>
    </w:p>
    <w:p w:rsidR="00C47958" w:rsidRDefault="00C47958" w:rsidP="00C47958">
      <w:pPr>
        <w:ind w:left="10620"/>
        <w:jc w:val="both"/>
        <w:rPr>
          <w:lang w:val="ro-RO"/>
        </w:rPr>
      </w:pPr>
      <w:r w:rsidRPr="006F3672">
        <w:rPr>
          <w:lang w:val="ro-RO"/>
        </w:rPr>
        <w:t>şi control al infecţiei HIV/SIDA şi infecţiilor cu transmitere sexuală pentru anii 201</w:t>
      </w:r>
      <w:r>
        <w:rPr>
          <w:lang w:val="ro-RO"/>
        </w:rPr>
        <w:t>4</w:t>
      </w:r>
      <w:r w:rsidRPr="006F3672">
        <w:rPr>
          <w:lang w:val="ro-RO"/>
        </w:rPr>
        <w:t xml:space="preserve">-2015 </w:t>
      </w:r>
    </w:p>
    <w:p w:rsidR="00C47958" w:rsidRPr="006F3672" w:rsidRDefault="00C47958" w:rsidP="00C47958">
      <w:pPr>
        <w:ind w:left="10620"/>
        <w:jc w:val="both"/>
        <w:rPr>
          <w:lang w:val="ro-RO"/>
        </w:rPr>
      </w:pPr>
    </w:p>
    <w:p w:rsidR="00C47958" w:rsidRDefault="00C47958" w:rsidP="00C47958">
      <w:pPr>
        <w:jc w:val="both"/>
        <w:rPr>
          <w:lang w:val="ro-RO"/>
        </w:rPr>
      </w:pPr>
    </w:p>
    <w:p w:rsidR="00C47958" w:rsidRPr="006F3672" w:rsidRDefault="00C47958" w:rsidP="00C47958">
      <w:pPr>
        <w:jc w:val="both"/>
        <w:rPr>
          <w:lang w:val="ro-RO"/>
        </w:rPr>
      </w:pPr>
    </w:p>
    <w:p w:rsidR="00C47958" w:rsidRDefault="00C47958" w:rsidP="00C47958">
      <w:pPr>
        <w:jc w:val="center"/>
        <w:rPr>
          <w:b/>
          <w:bCs/>
          <w:color w:val="000000"/>
          <w:sz w:val="28"/>
          <w:szCs w:val="28"/>
          <w:lang w:val="ro-RO"/>
        </w:rPr>
      </w:pPr>
      <w:r w:rsidRPr="006F3672">
        <w:rPr>
          <w:b/>
          <w:bCs/>
          <w:color w:val="000000"/>
          <w:sz w:val="28"/>
          <w:szCs w:val="28"/>
          <w:lang w:val="ro-RO"/>
        </w:rPr>
        <w:t>Finanţarea Programului pe obiective (pînă în 2015)</w:t>
      </w:r>
    </w:p>
    <w:p w:rsidR="00C47958" w:rsidRDefault="00C47958" w:rsidP="00C47958">
      <w:pPr>
        <w:jc w:val="center"/>
        <w:rPr>
          <w:b/>
          <w:bCs/>
          <w:color w:val="000000"/>
          <w:sz w:val="28"/>
          <w:szCs w:val="28"/>
          <w:lang w:val="ro-RO"/>
        </w:rPr>
      </w:pPr>
    </w:p>
    <w:p w:rsidR="00C47958" w:rsidRPr="009B3D05" w:rsidRDefault="00C47958" w:rsidP="00C47958">
      <w:pPr>
        <w:jc w:val="right"/>
        <w:rPr>
          <w:b/>
          <w:bCs/>
          <w:color w:val="000000"/>
          <w:sz w:val="10"/>
          <w:szCs w:val="1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968"/>
        <w:gridCol w:w="2814"/>
        <w:gridCol w:w="2657"/>
        <w:gridCol w:w="1870"/>
        <w:gridCol w:w="1263"/>
      </w:tblGrid>
      <w:tr w:rsidR="00C47958" w:rsidRPr="006F3672" w:rsidTr="003B67BC">
        <w:trPr>
          <w:trHeight w:val="645"/>
        </w:trPr>
        <w:tc>
          <w:tcPr>
            <w:tcW w:w="181" w:type="pct"/>
            <w:vMerge w:val="restart"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Cs/>
                <w:color w:val="000000"/>
                <w:lang w:val="ro-RO"/>
              </w:rPr>
            </w:pPr>
            <w:r w:rsidRPr="00CE3D0D">
              <w:rPr>
                <w:rFonts w:eastAsia="Calibri"/>
                <w:b/>
                <w:bCs/>
                <w:iCs/>
                <w:color w:val="000000"/>
              </w:rPr>
              <w:t>N</w:t>
            </w:r>
            <w:r w:rsidRPr="00CE3D0D">
              <w:rPr>
                <w:rFonts w:eastAsia="Calibri"/>
                <w:b/>
                <w:bCs/>
                <w:iCs/>
                <w:color w:val="000000"/>
                <w:lang w:val="ro-RO"/>
              </w:rPr>
              <w:t>r</w:t>
            </w:r>
            <w:r w:rsidRPr="00CE3D0D">
              <w:rPr>
                <w:rFonts w:eastAsia="Calibri"/>
                <w:b/>
                <w:bCs/>
                <w:iCs/>
                <w:color w:val="000000"/>
              </w:rPr>
              <w:t>.</w:t>
            </w:r>
          </w:p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Cs/>
                <w:color w:val="000000"/>
                <w:lang w:val="ro-RO"/>
              </w:rPr>
            </w:pPr>
            <w:r w:rsidRPr="00CE3D0D">
              <w:rPr>
                <w:rFonts w:eastAsia="Calibri"/>
                <w:b/>
                <w:bCs/>
                <w:iCs/>
                <w:color w:val="000000"/>
                <w:lang w:val="ro-RO"/>
              </w:rPr>
              <w:t>d/o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Cs/>
                <w:color w:val="000000"/>
              </w:rPr>
            </w:pPr>
            <w:r w:rsidRPr="00CE3D0D">
              <w:rPr>
                <w:rFonts w:eastAsia="Calibri"/>
                <w:b/>
                <w:bCs/>
                <w:iCs/>
                <w:color w:val="000000"/>
              </w:rPr>
              <w:t>Obiective</w:t>
            </w:r>
          </w:p>
        </w:tc>
        <w:tc>
          <w:tcPr>
            <w:tcW w:w="1836" w:type="pct"/>
            <w:gridSpan w:val="2"/>
            <w:vMerge w:val="restart"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E3D0D">
              <w:rPr>
                <w:rFonts w:eastAsia="Calibri"/>
                <w:b/>
                <w:bCs/>
                <w:color w:val="000000"/>
              </w:rPr>
              <w:t>Necesități</w:t>
            </w:r>
          </w:p>
        </w:tc>
        <w:tc>
          <w:tcPr>
            <w:tcW w:w="609" w:type="pct"/>
            <w:vMerge w:val="restart"/>
            <w:shd w:val="clear" w:color="auto" w:fill="auto"/>
            <w:noWrap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lang w:val="ro-RO"/>
              </w:rPr>
            </w:pPr>
            <w:r w:rsidRPr="00CE3D0D">
              <w:rPr>
                <w:rFonts w:eastAsia="Calibri"/>
                <w:b/>
                <w:bCs/>
                <w:i/>
                <w:iCs/>
                <w:color w:val="000000"/>
              </w:rPr>
              <w:t>Total</w:t>
            </w:r>
            <w:r w:rsidRPr="00CE3D0D">
              <w:rPr>
                <w:rFonts w:eastAsia="Calibri"/>
                <w:b/>
                <w:bCs/>
                <w:i/>
                <w:iCs/>
                <w:color w:val="000000"/>
                <w:lang w:val="ro-RO"/>
              </w:rPr>
              <w:t>,</w:t>
            </w:r>
          </w:p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lang w:val="ro-RO"/>
              </w:rPr>
            </w:pPr>
            <w:r w:rsidRPr="00CE3D0D">
              <w:rPr>
                <w:rFonts w:eastAsia="Calibri"/>
                <w:b/>
                <w:bCs/>
                <w:i/>
                <w:iCs/>
                <w:color w:val="000000"/>
              </w:rPr>
              <w:t xml:space="preserve"> </w:t>
            </w:r>
            <w:r w:rsidRPr="00CE3D0D">
              <w:rPr>
                <w:rFonts w:eastAsia="Calibri"/>
                <w:b/>
                <w:bCs/>
                <w:i/>
                <w:iCs/>
                <w:color w:val="000000"/>
                <w:lang w:val="ro-RO"/>
              </w:rPr>
              <w:t>lei moldoveneşti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lang w:val="ro-RO"/>
              </w:rPr>
            </w:pPr>
            <w:r w:rsidRPr="00CE3D0D">
              <w:rPr>
                <w:rFonts w:eastAsia="Calibri"/>
                <w:b/>
                <w:bCs/>
                <w:i/>
                <w:iCs/>
                <w:color w:val="000000"/>
              </w:rPr>
              <w:t>Total</w:t>
            </w:r>
            <w:r w:rsidRPr="00CE3D0D">
              <w:rPr>
                <w:rFonts w:eastAsia="Calibri"/>
                <w:b/>
                <w:bCs/>
                <w:i/>
                <w:iCs/>
                <w:color w:val="000000"/>
                <w:lang w:val="ro-RO"/>
              </w:rPr>
              <w:t>,</w:t>
            </w:r>
          </w:p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CE3D0D">
              <w:rPr>
                <w:rFonts w:eastAsia="Calibri"/>
                <w:b/>
                <w:bCs/>
                <w:i/>
                <w:iCs/>
                <w:color w:val="000000"/>
              </w:rPr>
              <w:t xml:space="preserve"> </w:t>
            </w:r>
            <w:r w:rsidRPr="00CE3D0D">
              <w:rPr>
                <w:rFonts w:eastAsia="Calibri"/>
                <w:b/>
                <w:bCs/>
                <w:i/>
                <w:iCs/>
                <w:color w:val="000000"/>
                <w:lang w:val="ro-RO"/>
              </w:rPr>
              <w:t>procente</w:t>
            </w:r>
            <w:r w:rsidRPr="00CE3D0D">
              <w:rPr>
                <w:rFonts w:eastAsia="Calibri"/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C47958" w:rsidRPr="006F3672" w:rsidTr="003B67BC">
        <w:trPr>
          <w:trHeight w:val="276"/>
        </w:trPr>
        <w:tc>
          <w:tcPr>
            <w:tcW w:w="181" w:type="pct"/>
            <w:vMerge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Cs/>
                <w:color w:val="000000"/>
              </w:rPr>
            </w:pPr>
          </w:p>
        </w:tc>
        <w:tc>
          <w:tcPr>
            <w:tcW w:w="1943" w:type="pct"/>
            <w:vMerge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Cs/>
                <w:color w:val="000000"/>
              </w:rPr>
            </w:pPr>
          </w:p>
        </w:tc>
        <w:tc>
          <w:tcPr>
            <w:tcW w:w="1836" w:type="pct"/>
            <w:gridSpan w:val="2"/>
            <w:vMerge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1" w:type="pct"/>
            <w:vMerge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</w:p>
        </w:tc>
      </w:tr>
      <w:tr w:rsidR="00C47958" w:rsidRPr="006F3672" w:rsidTr="003B67BC">
        <w:trPr>
          <w:trHeight w:val="391"/>
        </w:trPr>
        <w:tc>
          <w:tcPr>
            <w:tcW w:w="181" w:type="pct"/>
            <w:vMerge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Cs/>
                <w:color w:val="000000"/>
              </w:rPr>
            </w:pPr>
          </w:p>
        </w:tc>
        <w:tc>
          <w:tcPr>
            <w:tcW w:w="1943" w:type="pct"/>
            <w:vMerge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Cs/>
                <w:color w:val="000000"/>
              </w:rPr>
            </w:pPr>
          </w:p>
        </w:tc>
        <w:tc>
          <w:tcPr>
            <w:tcW w:w="944" w:type="pct"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E3D0D">
              <w:rPr>
                <w:rFonts w:eastAsia="Calibri"/>
                <w:b/>
                <w:bCs/>
                <w:color w:val="000000"/>
              </w:rPr>
              <w:t>2014</w:t>
            </w:r>
          </w:p>
        </w:tc>
        <w:tc>
          <w:tcPr>
            <w:tcW w:w="892" w:type="pct"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E3D0D">
              <w:rPr>
                <w:rFonts w:eastAsia="Calibri"/>
                <w:b/>
                <w:bCs/>
                <w:color w:val="000000"/>
              </w:rPr>
              <w:t>2015</w:t>
            </w:r>
          </w:p>
        </w:tc>
        <w:tc>
          <w:tcPr>
            <w:tcW w:w="609" w:type="pct"/>
            <w:vMerge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31" w:type="pct"/>
            <w:vMerge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</w:rPr>
            </w:pPr>
          </w:p>
        </w:tc>
      </w:tr>
      <w:tr w:rsidR="00C47958" w:rsidRPr="006F3672" w:rsidTr="003B67BC">
        <w:trPr>
          <w:trHeight w:val="342"/>
        </w:trPr>
        <w:tc>
          <w:tcPr>
            <w:tcW w:w="181" w:type="pct"/>
            <w:vMerge w:val="restart"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Cs/>
                <w:color w:val="000000"/>
              </w:rPr>
            </w:pPr>
            <w:r w:rsidRPr="00CE3D0D">
              <w:rPr>
                <w:rFonts w:eastAsia="Calibri"/>
                <w:bCs/>
                <w:color w:val="000000"/>
              </w:rPr>
              <w:t>1.</w:t>
            </w:r>
          </w:p>
        </w:tc>
        <w:tc>
          <w:tcPr>
            <w:tcW w:w="1943" w:type="pct"/>
            <w:vMerge w:val="restart"/>
            <w:shd w:val="clear" w:color="auto" w:fill="auto"/>
            <w:hideMark/>
          </w:tcPr>
          <w:p w:rsidR="00C47958" w:rsidRPr="00CE3D0D" w:rsidRDefault="00C47958" w:rsidP="003B67BC">
            <w:pPr>
              <w:rPr>
                <w:rFonts w:eastAsia="Calibri"/>
                <w:bCs/>
                <w:color w:val="000000"/>
                <w:lang w:val="en-US"/>
              </w:rPr>
            </w:pPr>
            <w:r w:rsidRPr="00CE3D0D">
              <w:rPr>
                <w:rFonts w:eastAsia="Calibri"/>
                <w:bCs/>
                <w:color w:val="000000"/>
                <w:lang w:val="en-US"/>
              </w:rPr>
              <w:t>Prevenirea transmiterii infecţiei cu HIV şi infecţiilor cu transmitere sexuală, în special în  populaţiile-cheie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hideMark/>
          </w:tcPr>
          <w:p w:rsidR="00C47958" w:rsidRPr="001E656B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1E656B">
              <w:rPr>
                <w:bCs/>
                <w:color w:val="000000"/>
                <w:sz w:val="28"/>
                <w:szCs w:val="28"/>
                <w:lang w:val="en-US"/>
              </w:rPr>
              <w:t>97.929.401</w:t>
            </w:r>
          </w:p>
        </w:tc>
        <w:tc>
          <w:tcPr>
            <w:tcW w:w="892" w:type="pct"/>
            <w:vMerge w:val="restart"/>
            <w:shd w:val="clear" w:color="auto" w:fill="auto"/>
            <w:noWrap/>
            <w:hideMark/>
          </w:tcPr>
          <w:p w:rsidR="00C47958" w:rsidRPr="001E656B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1E656B">
              <w:rPr>
                <w:bCs/>
                <w:color w:val="000000"/>
                <w:sz w:val="28"/>
                <w:szCs w:val="28"/>
                <w:lang w:val="en-US"/>
              </w:rPr>
              <w:t>98.391.514</w:t>
            </w:r>
          </w:p>
        </w:tc>
        <w:tc>
          <w:tcPr>
            <w:tcW w:w="609" w:type="pct"/>
            <w:vMerge w:val="restart"/>
            <w:shd w:val="clear" w:color="auto" w:fill="auto"/>
            <w:noWrap/>
            <w:hideMark/>
          </w:tcPr>
          <w:p w:rsidR="00C47958" w:rsidRPr="001E656B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1E656B">
              <w:rPr>
                <w:bCs/>
                <w:color w:val="000000"/>
                <w:sz w:val="28"/>
                <w:szCs w:val="28"/>
                <w:lang w:val="en-US"/>
              </w:rPr>
              <w:t>196.320.915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44,5</w:t>
            </w:r>
          </w:p>
        </w:tc>
      </w:tr>
      <w:tr w:rsidR="00C47958" w:rsidRPr="006F3672" w:rsidTr="003B67BC">
        <w:trPr>
          <w:trHeight w:val="342"/>
        </w:trPr>
        <w:tc>
          <w:tcPr>
            <w:tcW w:w="181" w:type="pct"/>
            <w:vMerge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943" w:type="pct"/>
            <w:vMerge/>
            <w:shd w:val="clear" w:color="auto" w:fill="auto"/>
            <w:hideMark/>
          </w:tcPr>
          <w:p w:rsidR="00C47958" w:rsidRPr="00CE3D0D" w:rsidRDefault="00C47958" w:rsidP="003B67BC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hideMark/>
          </w:tcPr>
          <w:p w:rsidR="00C47958" w:rsidRPr="001E656B" w:rsidRDefault="00C47958" w:rsidP="003B67B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892" w:type="pct"/>
            <w:vMerge/>
            <w:shd w:val="clear" w:color="auto" w:fill="auto"/>
            <w:hideMark/>
          </w:tcPr>
          <w:p w:rsidR="00C47958" w:rsidRPr="001E656B" w:rsidRDefault="00C47958" w:rsidP="003B67B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C47958" w:rsidRPr="001E656B" w:rsidRDefault="00C47958" w:rsidP="003B67B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431" w:type="pct"/>
            <w:vMerge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C47958" w:rsidRPr="006F3672" w:rsidTr="003B67BC">
        <w:trPr>
          <w:trHeight w:val="342"/>
        </w:trPr>
        <w:tc>
          <w:tcPr>
            <w:tcW w:w="181" w:type="pct"/>
            <w:vMerge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943" w:type="pct"/>
            <w:vMerge/>
            <w:shd w:val="clear" w:color="auto" w:fill="auto"/>
            <w:hideMark/>
          </w:tcPr>
          <w:p w:rsidR="00C47958" w:rsidRPr="00CE3D0D" w:rsidRDefault="00C47958" w:rsidP="003B67BC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hideMark/>
          </w:tcPr>
          <w:p w:rsidR="00C47958" w:rsidRPr="001E656B" w:rsidRDefault="00C47958" w:rsidP="003B67B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892" w:type="pct"/>
            <w:vMerge/>
            <w:shd w:val="clear" w:color="auto" w:fill="auto"/>
            <w:hideMark/>
          </w:tcPr>
          <w:p w:rsidR="00C47958" w:rsidRPr="001E656B" w:rsidRDefault="00C47958" w:rsidP="003B67B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C47958" w:rsidRPr="001E656B" w:rsidRDefault="00C47958" w:rsidP="003B67B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431" w:type="pct"/>
            <w:vMerge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C47958" w:rsidRPr="006F3672" w:rsidTr="003B67BC">
        <w:trPr>
          <w:trHeight w:val="276"/>
        </w:trPr>
        <w:tc>
          <w:tcPr>
            <w:tcW w:w="181" w:type="pct"/>
            <w:vMerge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943" w:type="pct"/>
            <w:vMerge/>
            <w:shd w:val="clear" w:color="auto" w:fill="auto"/>
            <w:hideMark/>
          </w:tcPr>
          <w:p w:rsidR="00C47958" w:rsidRPr="00CE3D0D" w:rsidRDefault="00C47958" w:rsidP="003B67BC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hideMark/>
          </w:tcPr>
          <w:p w:rsidR="00C47958" w:rsidRPr="001E656B" w:rsidRDefault="00C47958" w:rsidP="003B67B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892" w:type="pct"/>
            <w:vMerge/>
            <w:shd w:val="clear" w:color="auto" w:fill="auto"/>
            <w:hideMark/>
          </w:tcPr>
          <w:p w:rsidR="00C47958" w:rsidRPr="001E656B" w:rsidRDefault="00C47958" w:rsidP="003B67B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609" w:type="pct"/>
            <w:vMerge/>
            <w:shd w:val="clear" w:color="auto" w:fill="auto"/>
            <w:hideMark/>
          </w:tcPr>
          <w:p w:rsidR="00C47958" w:rsidRPr="001E656B" w:rsidRDefault="00C47958" w:rsidP="003B67B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431" w:type="pct"/>
            <w:vMerge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C47958" w:rsidRPr="006F3672" w:rsidTr="003B67BC">
        <w:trPr>
          <w:trHeight w:val="1193"/>
        </w:trPr>
        <w:tc>
          <w:tcPr>
            <w:tcW w:w="181" w:type="pct"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Cs/>
                <w:color w:val="000000"/>
              </w:rPr>
            </w:pPr>
            <w:r w:rsidRPr="00CE3D0D">
              <w:rPr>
                <w:rFonts w:eastAsia="Calibri"/>
                <w:bCs/>
                <w:color w:val="000000"/>
              </w:rPr>
              <w:t>2.</w:t>
            </w:r>
          </w:p>
        </w:tc>
        <w:tc>
          <w:tcPr>
            <w:tcW w:w="1943" w:type="pct"/>
            <w:shd w:val="clear" w:color="auto" w:fill="auto"/>
            <w:hideMark/>
          </w:tcPr>
          <w:p w:rsidR="00C47958" w:rsidRPr="00CE3D0D" w:rsidRDefault="00C47958" w:rsidP="003B67BC">
            <w:pPr>
              <w:rPr>
                <w:rFonts w:eastAsia="Calibri"/>
                <w:bCs/>
                <w:color w:val="000000"/>
                <w:lang w:val="en-US"/>
              </w:rPr>
            </w:pPr>
            <w:r w:rsidRPr="00CE3D0D">
              <w:rPr>
                <w:rFonts w:eastAsia="Calibri"/>
                <w:bCs/>
                <w:color w:val="000000"/>
                <w:lang w:val="en-US"/>
              </w:rPr>
              <w:t>Reducerea impactului negativ al epidemiei HIV/SIDA, în special oferind tratament, îngrijiri şi suport persoanelor care trăiesc cu HIV/SIDA şi membrilor familiilor lor</w:t>
            </w:r>
          </w:p>
        </w:tc>
        <w:tc>
          <w:tcPr>
            <w:tcW w:w="944" w:type="pct"/>
            <w:shd w:val="clear" w:color="auto" w:fill="auto"/>
            <w:noWrap/>
            <w:hideMark/>
          </w:tcPr>
          <w:p w:rsidR="00C47958" w:rsidRPr="001E656B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E656B">
              <w:rPr>
                <w:bCs/>
                <w:color w:val="000000"/>
                <w:sz w:val="28"/>
                <w:szCs w:val="28"/>
              </w:rPr>
              <w:t>84.218.704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C47958" w:rsidRPr="001E656B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1E656B">
              <w:rPr>
                <w:bCs/>
                <w:color w:val="000000"/>
                <w:sz w:val="28"/>
                <w:szCs w:val="28"/>
                <w:lang w:val="en-US"/>
              </w:rPr>
              <w:t>67.912.658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7958" w:rsidRPr="001E656B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1E656B">
              <w:rPr>
                <w:bCs/>
                <w:color w:val="000000"/>
                <w:sz w:val="28"/>
                <w:szCs w:val="28"/>
              </w:rPr>
              <w:t>1</w:t>
            </w:r>
            <w:r w:rsidRPr="001E656B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1E656B">
              <w:rPr>
                <w:bCs/>
                <w:color w:val="000000"/>
                <w:sz w:val="28"/>
                <w:szCs w:val="28"/>
              </w:rPr>
              <w:t>2.</w:t>
            </w:r>
            <w:r w:rsidRPr="001E656B">
              <w:rPr>
                <w:bCs/>
                <w:color w:val="000000"/>
                <w:sz w:val="28"/>
                <w:szCs w:val="28"/>
                <w:lang w:val="en-US"/>
              </w:rPr>
              <w:t>131</w:t>
            </w:r>
            <w:r w:rsidRPr="001E656B">
              <w:rPr>
                <w:bCs/>
                <w:color w:val="000000"/>
                <w:sz w:val="28"/>
                <w:szCs w:val="28"/>
              </w:rPr>
              <w:t>.</w:t>
            </w:r>
            <w:r w:rsidRPr="001E656B">
              <w:rPr>
                <w:bCs/>
                <w:color w:val="000000"/>
                <w:sz w:val="28"/>
                <w:szCs w:val="28"/>
                <w:lang w:val="en-US"/>
              </w:rPr>
              <w:t>362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34</w:t>
            </w:r>
            <w:r w:rsidRPr="00CE3D0D">
              <w:rPr>
                <w:rFonts w:eastAsia="Calibri"/>
                <w:bCs/>
                <w:color w:val="000000"/>
              </w:rPr>
              <w:t>,5</w:t>
            </w:r>
          </w:p>
        </w:tc>
      </w:tr>
      <w:tr w:rsidR="00C47958" w:rsidRPr="006F3672" w:rsidTr="003B67BC">
        <w:trPr>
          <w:trHeight w:val="705"/>
        </w:trPr>
        <w:tc>
          <w:tcPr>
            <w:tcW w:w="181" w:type="pct"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Cs/>
                <w:color w:val="000000"/>
              </w:rPr>
            </w:pPr>
            <w:r w:rsidRPr="00CE3D0D">
              <w:rPr>
                <w:rFonts w:eastAsia="Calibri"/>
                <w:bCs/>
                <w:color w:val="000000"/>
              </w:rPr>
              <w:t>3.</w:t>
            </w:r>
          </w:p>
        </w:tc>
        <w:tc>
          <w:tcPr>
            <w:tcW w:w="1943" w:type="pct"/>
            <w:shd w:val="clear" w:color="auto" w:fill="auto"/>
            <w:hideMark/>
          </w:tcPr>
          <w:p w:rsidR="00C47958" w:rsidRPr="00CE3D0D" w:rsidRDefault="00C47958" w:rsidP="003B67BC">
            <w:pPr>
              <w:rPr>
                <w:rFonts w:eastAsia="Calibri"/>
                <w:bCs/>
                <w:color w:val="000000"/>
                <w:lang w:val="en-US"/>
              </w:rPr>
            </w:pPr>
            <w:r w:rsidRPr="00CE3D0D">
              <w:rPr>
                <w:rFonts w:eastAsia="Calibri"/>
                <w:bCs/>
                <w:color w:val="000000"/>
                <w:lang w:val="en-US"/>
              </w:rPr>
              <w:t>Promovarea activităţilor comune în prevenirea infecţiei cu HIV cu alte programe</w:t>
            </w:r>
          </w:p>
        </w:tc>
        <w:tc>
          <w:tcPr>
            <w:tcW w:w="944" w:type="pct"/>
            <w:shd w:val="clear" w:color="auto" w:fill="auto"/>
            <w:noWrap/>
            <w:hideMark/>
          </w:tcPr>
          <w:p w:rsidR="00C47958" w:rsidRPr="001E656B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1E656B">
              <w:rPr>
                <w:bCs/>
                <w:color w:val="000000"/>
                <w:sz w:val="28"/>
                <w:szCs w:val="28"/>
                <w:lang w:val="en-US"/>
              </w:rPr>
              <w:t>19.520.030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C47958" w:rsidRPr="001E656B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E656B">
              <w:rPr>
                <w:bCs/>
                <w:color w:val="000000"/>
                <w:sz w:val="28"/>
                <w:szCs w:val="28"/>
              </w:rPr>
              <w:t>13.939.451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7958" w:rsidRPr="001E656B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1E656B">
              <w:rPr>
                <w:bCs/>
                <w:color w:val="000000"/>
                <w:sz w:val="28"/>
                <w:szCs w:val="28"/>
                <w:lang w:val="en-US"/>
              </w:rPr>
              <w:t>33.459.481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7,6</w:t>
            </w:r>
          </w:p>
        </w:tc>
      </w:tr>
      <w:tr w:rsidR="00C47958" w:rsidRPr="006F3672" w:rsidTr="003B67BC">
        <w:trPr>
          <w:trHeight w:val="708"/>
        </w:trPr>
        <w:tc>
          <w:tcPr>
            <w:tcW w:w="181" w:type="pct"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Cs/>
                <w:color w:val="000000"/>
              </w:rPr>
            </w:pPr>
            <w:r w:rsidRPr="00CE3D0D">
              <w:rPr>
                <w:rFonts w:eastAsia="Calibri"/>
                <w:bCs/>
                <w:color w:val="000000"/>
              </w:rPr>
              <w:t>4.</w:t>
            </w:r>
          </w:p>
        </w:tc>
        <w:tc>
          <w:tcPr>
            <w:tcW w:w="1943" w:type="pct"/>
            <w:shd w:val="clear" w:color="auto" w:fill="auto"/>
            <w:noWrap/>
            <w:hideMark/>
          </w:tcPr>
          <w:p w:rsidR="00C47958" w:rsidRPr="00CE3D0D" w:rsidRDefault="00C47958" w:rsidP="003B67BC">
            <w:pPr>
              <w:rPr>
                <w:rFonts w:eastAsia="Calibri"/>
                <w:bCs/>
                <w:color w:val="000000"/>
                <w:lang w:val="en-US"/>
              </w:rPr>
            </w:pPr>
            <w:r w:rsidRPr="00CE3D0D">
              <w:rPr>
                <w:rFonts w:eastAsia="Calibri"/>
                <w:bCs/>
                <w:color w:val="000000"/>
                <w:lang w:val="en-US"/>
              </w:rPr>
              <w:t>Crearea unui sistem eficient de management al Programului</w:t>
            </w:r>
          </w:p>
        </w:tc>
        <w:tc>
          <w:tcPr>
            <w:tcW w:w="944" w:type="pct"/>
            <w:shd w:val="clear" w:color="auto" w:fill="auto"/>
            <w:noWrap/>
            <w:hideMark/>
          </w:tcPr>
          <w:p w:rsidR="00C47958" w:rsidRPr="001E656B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E656B">
              <w:rPr>
                <w:bCs/>
                <w:color w:val="000000"/>
                <w:sz w:val="28"/>
                <w:szCs w:val="28"/>
              </w:rPr>
              <w:t>32.498.431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C47958" w:rsidRPr="001E656B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E656B">
              <w:rPr>
                <w:bCs/>
                <w:color w:val="000000"/>
                <w:sz w:val="28"/>
                <w:szCs w:val="28"/>
              </w:rPr>
              <w:t>26.709.851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7958" w:rsidRPr="001E656B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E656B">
              <w:rPr>
                <w:bCs/>
                <w:color w:val="000000"/>
                <w:sz w:val="28"/>
                <w:szCs w:val="28"/>
              </w:rPr>
              <w:t>59.208.282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13,4</w:t>
            </w:r>
          </w:p>
        </w:tc>
      </w:tr>
      <w:tr w:rsidR="00C47958" w:rsidRPr="00CE3D0D" w:rsidTr="003B67BC">
        <w:trPr>
          <w:trHeight w:val="694"/>
        </w:trPr>
        <w:tc>
          <w:tcPr>
            <w:tcW w:w="181" w:type="pct"/>
            <w:shd w:val="clear" w:color="auto" w:fill="auto"/>
            <w:noWrap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color w:val="000000"/>
                <w:lang w:val="ro-RO"/>
              </w:rPr>
            </w:pPr>
          </w:p>
        </w:tc>
        <w:tc>
          <w:tcPr>
            <w:tcW w:w="1943" w:type="pct"/>
            <w:shd w:val="clear" w:color="auto" w:fill="auto"/>
            <w:noWrap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E3D0D">
              <w:rPr>
                <w:rFonts w:eastAsia="Calibri"/>
                <w:b/>
                <w:bCs/>
                <w:color w:val="000000"/>
              </w:rPr>
              <w:t>TOTAL</w:t>
            </w:r>
          </w:p>
        </w:tc>
        <w:tc>
          <w:tcPr>
            <w:tcW w:w="944" w:type="pct"/>
            <w:shd w:val="clear" w:color="auto" w:fill="auto"/>
            <w:noWrap/>
            <w:hideMark/>
          </w:tcPr>
          <w:p w:rsidR="00C47958" w:rsidRPr="001E656B" w:rsidRDefault="00C47958" w:rsidP="003B67BC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1E656B">
              <w:rPr>
                <w:b/>
                <w:bCs/>
                <w:color w:val="000000"/>
                <w:sz w:val="28"/>
                <w:szCs w:val="28"/>
                <w:lang w:val="en-US"/>
              </w:rPr>
              <w:t>234.166.566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C47958" w:rsidRPr="001E656B" w:rsidRDefault="00C47958" w:rsidP="003B67BC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1E656B">
              <w:rPr>
                <w:b/>
                <w:bCs/>
                <w:color w:val="000000"/>
                <w:sz w:val="28"/>
                <w:szCs w:val="28"/>
                <w:lang w:val="en-US"/>
              </w:rPr>
              <w:t>206.953.474</w:t>
            </w:r>
          </w:p>
        </w:tc>
        <w:tc>
          <w:tcPr>
            <w:tcW w:w="609" w:type="pct"/>
            <w:shd w:val="clear" w:color="auto" w:fill="auto"/>
            <w:noWrap/>
            <w:hideMark/>
          </w:tcPr>
          <w:p w:rsidR="00C47958" w:rsidRPr="001E656B" w:rsidRDefault="00C47958" w:rsidP="003B67BC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1E656B">
              <w:rPr>
                <w:b/>
                <w:bCs/>
                <w:color w:val="000000"/>
                <w:sz w:val="28"/>
                <w:szCs w:val="28"/>
                <w:lang w:val="en-US"/>
              </w:rPr>
              <w:t>441.120.040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C47958" w:rsidRPr="001E656B" w:rsidRDefault="00C47958" w:rsidP="003B67BC">
            <w:pPr>
              <w:jc w:val="center"/>
              <w:rPr>
                <w:rFonts w:eastAsia="Calibri"/>
                <w:b/>
                <w:bCs/>
                <w:color w:val="000000"/>
                <w:lang w:val="ro-RO"/>
              </w:rPr>
            </w:pPr>
            <w:r w:rsidRPr="001E656B">
              <w:rPr>
                <w:rFonts w:eastAsia="Calibri"/>
                <w:b/>
                <w:bCs/>
                <w:color w:val="000000"/>
              </w:rPr>
              <w:t>100</w:t>
            </w:r>
          </w:p>
        </w:tc>
      </w:tr>
    </w:tbl>
    <w:p w:rsidR="00C47958" w:rsidRDefault="00C47958" w:rsidP="00C47958">
      <w:pPr>
        <w:rPr>
          <w:b/>
          <w:bCs/>
          <w:color w:val="000000"/>
          <w:sz w:val="28"/>
          <w:szCs w:val="28"/>
          <w:lang w:val="ro-RO"/>
        </w:rPr>
      </w:pPr>
    </w:p>
    <w:p w:rsidR="00C47958" w:rsidRDefault="00C47958" w:rsidP="00C47958">
      <w:pPr>
        <w:rPr>
          <w:b/>
          <w:bCs/>
          <w:color w:val="000000"/>
          <w:sz w:val="28"/>
          <w:szCs w:val="28"/>
          <w:lang w:val="ro-RO"/>
        </w:rPr>
      </w:pPr>
    </w:p>
    <w:p w:rsidR="00C47958" w:rsidRDefault="00C47958" w:rsidP="00C47958">
      <w:pPr>
        <w:rPr>
          <w:b/>
          <w:bCs/>
          <w:color w:val="000000"/>
          <w:sz w:val="28"/>
          <w:szCs w:val="28"/>
          <w:lang w:val="ro-RO"/>
        </w:rPr>
      </w:pPr>
    </w:p>
    <w:p w:rsidR="00C47958" w:rsidRPr="006F3672" w:rsidRDefault="00C47958" w:rsidP="00C47958">
      <w:pPr>
        <w:rPr>
          <w:b/>
          <w:bCs/>
          <w:color w:val="000000"/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047"/>
        <w:gridCol w:w="1483"/>
        <w:gridCol w:w="1065"/>
        <w:gridCol w:w="1623"/>
        <w:gridCol w:w="1069"/>
        <w:gridCol w:w="1344"/>
        <w:gridCol w:w="1047"/>
        <w:gridCol w:w="1263"/>
        <w:gridCol w:w="1226"/>
        <w:gridCol w:w="1465"/>
        <w:gridCol w:w="1047"/>
      </w:tblGrid>
      <w:tr w:rsidR="00C47958" w:rsidRPr="001E656B" w:rsidTr="003B67BC">
        <w:trPr>
          <w:trHeight w:val="645"/>
        </w:trPr>
        <w:tc>
          <w:tcPr>
            <w:tcW w:w="2560" w:type="pct"/>
            <w:gridSpan w:val="6"/>
            <w:vMerge w:val="restart"/>
            <w:shd w:val="clear" w:color="auto" w:fill="auto"/>
            <w:noWrap/>
            <w:hideMark/>
          </w:tcPr>
          <w:p w:rsidR="00C47958" w:rsidRPr="00CE3D0D" w:rsidRDefault="00C47958" w:rsidP="003B67BC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</w:pPr>
            <w:r w:rsidRPr="00CE3D0D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lastRenderedPageBreak/>
              <w:t>Buget</w:t>
            </w:r>
            <w:r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val="ro-RO"/>
              </w:rPr>
              <w:t>ul</w:t>
            </w:r>
            <w:r w:rsidRPr="00CE3D0D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 xml:space="preserve"> Ministerul S</w:t>
            </w:r>
            <w:r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val="ro-RO"/>
              </w:rPr>
              <w:t>ă</w:t>
            </w:r>
            <w:r w:rsidRPr="00CE3D0D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>n</w:t>
            </w:r>
            <w:r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val="ro-RO"/>
              </w:rPr>
              <w:t>ă</w:t>
            </w:r>
            <w:r w:rsidRPr="00CE3D0D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>t</w:t>
            </w:r>
            <w:r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val="ro-RO"/>
              </w:rPr>
              <w:t>ăţ</w:t>
            </w:r>
            <w:r w:rsidRPr="00CE3D0D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2440" w:type="pct"/>
            <w:gridSpan w:val="6"/>
            <w:vMerge w:val="restart"/>
            <w:shd w:val="clear" w:color="auto" w:fill="auto"/>
            <w:noWrap/>
            <w:hideMark/>
          </w:tcPr>
          <w:p w:rsidR="00C47958" w:rsidRPr="00CE3D0D" w:rsidRDefault="00C47958" w:rsidP="003B67BC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val="ro-RO"/>
              </w:rPr>
            </w:pPr>
            <w:r w:rsidRPr="00CE3D0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val="en-US"/>
              </w:rPr>
              <w:t>Fonduril</w:t>
            </w:r>
            <w:r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val="en-US"/>
              </w:rPr>
              <w:t>e</w:t>
            </w:r>
            <w:r w:rsidRPr="00CE3D0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val="en-US"/>
              </w:rPr>
              <w:t xml:space="preserve"> asigurării obligatorii de asistenţă medicală</w:t>
            </w:r>
          </w:p>
        </w:tc>
      </w:tr>
      <w:tr w:rsidR="00C47958" w:rsidRPr="001E656B" w:rsidTr="003B67BC">
        <w:trPr>
          <w:trHeight w:val="342"/>
        </w:trPr>
        <w:tc>
          <w:tcPr>
            <w:tcW w:w="2560" w:type="pct"/>
            <w:gridSpan w:val="6"/>
            <w:vMerge/>
            <w:shd w:val="clear" w:color="auto" w:fill="auto"/>
            <w:hideMark/>
          </w:tcPr>
          <w:p w:rsidR="00C47958" w:rsidRPr="00CE3D0D" w:rsidRDefault="00C47958" w:rsidP="003B67BC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40" w:type="pct"/>
            <w:gridSpan w:val="6"/>
            <w:vMerge/>
            <w:shd w:val="clear" w:color="auto" w:fill="auto"/>
            <w:hideMark/>
          </w:tcPr>
          <w:p w:rsidR="00C47958" w:rsidRPr="00CE3D0D" w:rsidRDefault="00C47958" w:rsidP="003B67BC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</w:tr>
      <w:tr w:rsidR="00C47958" w:rsidRPr="00CE3D0D" w:rsidTr="003B67BC">
        <w:trPr>
          <w:trHeight w:val="784"/>
        </w:trPr>
        <w:tc>
          <w:tcPr>
            <w:tcW w:w="481" w:type="pct"/>
            <w:shd w:val="clear" w:color="auto" w:fill="auto"/>
            <w:noWrap/>
            <w:hideMark/>
          </w:tcPr>
          <w:p w:rsidR="00C47958" w:rsidRPr="00CE3D0D" w:rsidRDefault="00C47958" w:rsidP="003B67BC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</w:pPr>
            <w:r w:rsidRPr="00CE3D0D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41" w:type="pct"/>
            <w:shd w:val="clear" w:color="auto" w:fill="auto"/>
            <w:hideMark/>
          </w:tcPr>
          <w:p w:rsidR="00C47958" w:rsidRPr="00CE3D0D" w:rsidRDefault="00C47958" w:rsidP="003B67BC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val="ro-RO"/>
              </w:rPr>
            </w:pPr>
            <w:r w:rsidRPr="00CE3D0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val="ro-RO"/>
              </w:rPr>
              <w:t>Procente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47958" w:rsidRPr="00CE3D0D" w:rsidRDefault="00C47958" w:rsidP="003B67BC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</w:pPr>
            <w:r w:rsidRPr="00CE3D0D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54" w:type="pct"/>
            <w:shd w:val="clear" w:color="auto" w:fill="auto"/>
            <w:hideMark/>
          </w:tcPr>
          <w:p w:rsidR="00C47958" w:rsidRPr="00CE3D0D" w:rsidRDefault="00C47958" w:rsidP="003B67BC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val="ro-RO"/>
              </w:rPr>
            </w:pPr>
            <w:r w:rsidRPr="00CE3D0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val="ro-RO"/>
              </w:rPr>
              <w:t>Procente</w:t>
            </w:r>
          </w:p>
        </w:tc>
        <w:tc>
          <w:tcPr>
            <w:tcW w:w="538" w:type="pct"/>
            <w:shd w:val="clear" w:color="auto" w:fill="auto"/>
            <w:hideMark/>
          </w:tcPr>
          <w:p w:rsidR="00C47958" w:rsidRPr="00CE3D0D" w:rsidRDefault="00C47958" w:rsidP="003B67BC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</w:pPr>
            <w:r w:rsidRPr="00CE3D0D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>Total</w:t>
            </w:r>
            <w:r w:rsidRPr="00CE3D0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val="ro-RO"/>
              </w:rPr>
              <w:t>, lei moldoveneşti</w:t>
            </w:r>
          </w:p>
        </w:tc>
        <w:tc>
          <w:tcPr>
            <w:tcW w:w="355" w:type="pct"/>
            <w:shd w:val="clear" w:color="auto" w:fill="auto"/>
            <w:hideMark/>
          </w:tcPr>
          <w:p w:rsidR="00C47958" w:rsidRPr="00CE3D0D" w:rsidRDefault="00C47958" w:rsidP="003B67BC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val="ro-RO"/>
              </w:rPr>
            </w:pPr>
            <w:r w:rsidRPr="00CE3D0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val="ro-RO"/>
              </w:rPr>
              <w:t>Procente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C47958" w:rsidRPr="00CE3D0D" w:rsidRDefault="00C47958" w:rsidP="003B67BC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</w:pPr>
            <w:r w:rsidRPr="00CE3D0D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41" w:type="pct"/>
            <w:shd w:val="clear" w:color="auto" w:fill="auto"/>
            <w:hideMark/>
          </w:tcPr>
          <w:p w:rsidR="00C47958" w:rsidRPr="00CE3D0D" w:rsidRDefault="00C47958" w:rsidP="003B67BC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val="ro-RO"/>
              </w:rPr>
            </w:pPr>
            <w:r w:rsidRPr="00CE3D0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val="ro-RO"/>
              </w:rPr>
              <w:t>Procente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C47958" w:rsidRPr="00CE3D0D" w:rsidRDefault="00C47958" w:rsidP="003B67BC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</w:pPr>
            <w:r w:rsidRPr="00CE3D0D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07" w:type="pct"/>
            <w:shd w:val="clear" w:color="auto" w:fill="auto"/>
            <w:hideMark/>
          </w:tcPr>
          <w:p w:rsidR="00C47958" w:rsidRPr="00CE3D0D" w:rsidRDefault="00C47958" w:rsidP="003B67BC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val="ro-RO"/>
              </w:rPr>
            </w:pPr>
            <w:r w:rsidRPr="00CE3D0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val="ro-RO"/>
              </w:rPr>
              <w:t>Procente</w:t>
            </w:r>
          </w:p>
        </w:tc>
        <w:tc>
          <w:tcPr>
            <w:tcW w:w="486" w:type="pct"/>
            <w:shd w:val="clear" w:color="auto" w:fill="auto"/>
            <w:hideMark/>
          </w:tcPr>
          <w:p w:rsidR="00C47958" w:rsidRPr="00CE3D0D" w:rsidRDefault="00C47958" w:rsidP="003B67BC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</w:pPr>
            <w:r w:rsidRPr="00CE3D0D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>Total</w:t>
            </w:r>
            <w:r w:rsidRPr="00CE3D0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val="ro-RO"/>
              </w:rPr>
              <w:t>, lei moldoveneşti</w:t>
            </w:r>
          </w:p>
        </w:tc>
        <w:tc>
          <w:tcPr>
            <w:tcW w:w="341" w:type="pct"/>
            <w:shd w:val="clear" w:color="auto" w:fill="auto"/>
            <w:hideMark/>
          </w:tcPr>
          <w:p w:rsidR="00C47958" w:rsidRPr="00CE3D0D" w:rsidRDefault="00C47958" w:rsidP="003B67BC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val="ro-RO"/>
              </w:rPr>
            </w:pPr>
            <w:r w:rsidRPr="00CE3D0D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val="ro-RO"/>
              </w:rPr>
              <w:t>Procente</w:t>
            </w:r>
          </w:p>
        </w:tc>
      </w:tr>
      <w:tr w:rsidR="00C47958" w:rsidRPr="00CE3D0D" w:rsidTr="003B67BC">
        <w:trPr>
          <w:trHeight w:val="413"/>
        </w:trPr>
        <w:tc>
          <w:tcPr>
            <w:tcW w:w="481" w:type="pct"/>
            <w:shd w:val="clear" w:color="auto" w:fill="auto"/>
            <w:noWrap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494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742</w:t>
            </w:r>
          </w:p>
        </w:tc>
        <w:tc>
          <w:tcPr>
            <w:tcW w:w="341" w:type="pct"/>
            <w:shd w:val="clear" w:color="auto" w:fill="auto"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92" w:type="pct"/>
            <w:shd w:val="clear" w:color="auto" w:fill="auto"/>
            <w:noWrap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</w:rPr>
              <w:t>390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</w:rPr>
              <w:t>354</w:t>
            </w:r>
          </w:p>
        </w:tc>
        <w:tc>
          <w:tcPr>
            <w:tcW w:w="354" w:type="pct"/>
            <w:shd w:val="clear" w:color="auto" w:fill="auto"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8" w:type="pct"/>
            <w:shd w:val="clear" w:color="auto" w:fill="auto"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885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096</w:t>
            </w:r>
          </w:p>
        </w:tc>
        <w:tc>
          <w:tcPr>
            <w:tcW w:w="355" w:type="pct"/>
            <w:shd w:val="clear" w:color="auto" w:fill="auto"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4,02</w:t>
            </w:r>
          </w:p>
        </w:tc>
        <w:tc>
          <w:tcPr>
            <w:tcW w:w="446" w:type="pct"/>
            <w:shd w:val="clear" w:color="auto" w:fill="auto"/>
            <w:noWrap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10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</w:rPr>
              <w:t>485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</w:rPr>
              <w:t>608</w:t>
            </w:r>
          </w:p>
        </w:tc>
        <w:tc>
          <w:tcPr>
            <w:tcW w:w="341" w:type="pct"/>
            <w:shd w:val="clear" w:color="auto" w:fill="auto"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1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11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</w:rPr>
              <w:t>341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07" w:type="pct"/>
            <w:shd w:val="clear" w:color="auto" w:fill="auto"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1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21.826.715</w:t>
            </w:r>
          </w:p>
        </w:tc>
        <w:tc>
          <w:tcPr>
            <w:tcW w:w="341" w:type="pct"/>
            <w:shd w:val="clear" w:color="auto" w:fill="auto"/>
          </w:tcPr>
          <w:p w:rsidR="00C47958" w:rsidRPr="00BF53D0" w:rsidRDefault="00C47958" w:rsidP="003B67BC">
            <w:pPr>
              <w:spacing w:before="100" w:beforeAutospacing="1" w:after="100" w:afterAutospacing="1"/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r w:rsidRPr="00CE3D0D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CE3D0D">
              <w:rPr>
                <w:rFonts w:eastAsia="Calibri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12</w:t>
            </w:r>
          </w:p>
          <w:p w:rsidR="00C47958" w:rsidRPr="00CE3D0D" w:rsidRDefault="00C47958" w:rsidP="003B67BC">
            <w:pPr>
              <w:spacing w:before="100" w:beforeAutospacing="1" w:after="100" w:afterAutospacing="1"/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C47958" w:rsidRPr="00CE3D0D" w:rsidTr="003B67BC">
        <w:trPr>
          <w:trHeight w:val="574"/>
        </w:trPr>
        <w:tc>
          <w:tcPr>
            <w:tcW w:w="481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</w:rPr>
              <w:t>662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</w:rPr>
              <w:t>345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17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</w:rPr>
              <w:t>395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122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2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22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</w:rPr>
              <w:t>057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</w:rPr>
              <w:t>4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14,50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</w:rPr>
              <w:t>377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</w:rPr>
              <w:t>944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378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444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12.756.388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47958" w:rsidRPr="00CE3D0D" w:rsidRDefault="00C47958" w:rsidP="003B67BC">
            <w:pPr>
              <w:spacing w:before="100" w:beforeAutospacing="1" w:after="100" w:afterAutospacing="1"/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o-RO"/>
              </w:rPr>
            </w:pPr>
            <w:r w:rsidRPr="00CE3D0D">
              <w:rPr>
                <w:rFonts w:eastAsia="Calibri"/>
                <w:bCs/>
                <w:color w:val="000000"/>
                <w:sz w:val="22"/>
                <w:szCs w:val="22"/>
              </w:rPr>
              <w:t>0,00</w:t>
            </w:r>
          </w:p>
          <w:p w:rsidR="00C47958" w:rsidRPr="00CE3D0D" w:rsidRDefault="00C47958" w:rsidP="003B67BC">
            <w:pPr>
              <w:spacing w:before="100" w:beforeAutospacing="1" w:after="100" w:afterAutospacing="1"/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C47958" w:rsidRPr="00CE3D0D" w:rsidTr="003B67BC">
        <w:trPr>
          <w:trHeight w:val="468"/>
        </w:trPr>
        <w:tc>
          <w:tcPr>
            <w:tcW w:w="481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184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516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382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</w:rPr>
              <w:t>080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566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596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1,69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</w:rPr>
              <w:t>156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</w:rPr>
              <w:t>511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</w:rPr>
              <w:t>154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</w:rPr>
              <w:t>096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2.310.608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47958" w:rsidRPr="00BF53D0" w:rsidRDefault="00C47958" w:rsidP="003B67BC">
            <w:pPr>
              <w:spacing w:before="100" w:beforeAutospacing="1" w:after="100" w:afterAutospacing="1"/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6,</w:t>
            </w:r>
            <w:r w:rsidRPr="00CE3D0D">
              <w:rPr>
                <w:rFonts w:eastAsia="Calibri"/>
                <w:bCs/>
                <w:color w:val="000000"/>
                <w:sz w:val="22"/>
                <w:szCs w:val="22"/>
              </w:rPr>
              <w:t>9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  <w:t>1</w:t>
            </w:r>
          </w:p>
          <w:p w:rsidR="00C47958" w:rsidRPr="00CE3D0D" w:rsidRDefault="00C47958" w:rsidP="003B67BC">
            <w:pPr>
              <w:spacing w:before="100" w:beforeAutospacing="1" w:after="100" w:afterAutospacing="1"/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C47958" w:rsidRPr="00CE3D0D" w:rsidTr="003B67BC">
        <w:trPr>
          <w:trHeight w:val="419"/>
        </w:trPr>
        <w:tc>
          <w:tcPr>
            <w:tcW w:w="481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82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898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82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898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1,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47958" w:rsidRPr="00CE3D0D" w:rsidRDefault="00C47958" w:rsidP="003B67BC">
            <w:pPr>
              <w:spacing w:before="100" w:beforeAutospacing="1" w:after="100" w:afterAutospacing="1"/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o-RO"/>
              </w:rPr>
            </w:pPr>
            <w:r w:rsidRPr="00CE3D0D">
              <w:rPr>
                <w:rFonts w:eastAsia="Calibri"/>
                <w:bCs/>
                <w:color w:val="000000"/>
                <w:sz w:val="22"/>
                <w:szCs w:val="22"/>
              </w:rPr>
              <w:t>0,00</w:t>
            </w:r>
          </w:p>
          <w:p w:rsidR="00C47958" w:rsidRPr="00CE3D0D" w:rsidRDefault="00C47958" w:rsidP="003B67BC">
            <w:pPr>
              <w:spacing w:before="100" w:beforeAutospacing="1" w:after="100" w:afterAutospacing="1"/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C47958" w:rsidRPr="00CE3D0D" w:rsidTr="003B67BC">
        <w:trPr>
          <w:trHeight w:val="553"/>
        </w:trPr>
        <w:tc>
          <w:tcPr>
            <w:tcW w:w="481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169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22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</w:rPr>
              <w:t>167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</w:rPr>
              <w:t>5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1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31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337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055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7,10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18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</w:rPr>
              <w:t>020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</w:rPr>
              <w:t>063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19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18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873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648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6F1B5F">
              <w:rPr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:rsidR="00C47958" w:rsidRPr="006F1B5F" w:rsidRDefault="00C47958" w:rsidP="003B6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1B5F">
              <w:rPr>
                <w:bCs/>
                <w:color w:val="000000"/>
                <w:sz w:val="22"/>
                <w:szCs w:val="22"/>
              </w:rPr>
              <w:t>36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</w:rPr>
              <w:t>893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F1B5F">
              <w:rPr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47958" w:rsidRPr="00CE3D0D" w:rsidRDefault="00C47958" w:rsidP="003B67BC">
            <w:pPr>
              <w:spacing w:before="100" w:beforeAutospacing="1" w:after="100" w:afterAutospacing="1"/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8,36</w:t>
            </w:r>
          </w:p>
          <w:p w:rsidR="00C47958" w:rsidRPr="00CE3D0D" w:rsidRDefault="00C47958" w:rsidP="003B67BC">
            <w:pPr>
              <w:spacing w:before="100" w:beforeAutospacing="1" w:after="100" w:afterAutospacing="1"/>
              <w:jc w:val="center"/>
              <w:rPr>
                <w:rFonts w:eastAsia="Calibri"/>
                <w:bCs/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C47958" w:rsidRDefault="00C47958" w:rsidP="00C47958">
      <w:pPr>
        <w:rPr>
          <w:bCs/>
          <w:color w:val="000000"/>
          <w:sz w:val="28"/>
          <w:szCs w:val="28"/>
          <w:lang w:val="ro-RO"/>
        </w:rPr>
      </w:pPr>
    </w:p>
    <w:p w:rsidR="00C47958" w:rsidRDefault="00C47958" w:rsidP="00C47958">
      <w:pPr>
        <w:rPr>
          <w:bCs/>
          <w:color w:val="000000"/>
          <w:sz w:val="28"/>
          <w:szCs w:val="28"/>
          <w:lang w:val="ro-RO"/>
        </w:rPr>
      </w:pPr>
    </w:p>
    <w:p w:rsidR="00C47958" w:rsidRDefault="00C47958" w:rsidP="00C47958">
      <w:pPr>
        <w:rPr>
          <w:bCs/>
          <w:color w:val="000000"/>
          <w:sz w:val="28"/>
          <w:szCs w:val="28"/>
          <w:lang w:val="ro-RO"/>
        </w:rPr>
      </w:pPr>
    </w:p>
    <w:p w:rsidR="00C47958" w:rsidRDefault="00C47958" w:rsidP="00C47958">
      <w:pPr>
        <w:rPr>
          <w:bCs/>
          <w:color w:val="000000"/>
          <w:sz w:val="28"/>
          <w:szCs w:val="28"/>
          <w:lang w:val="ro-RO"/>
        </w:rPr>
      </w:pPr>
    </w:p>
    <w:p w:rsidR="00C47958" w:rsidRDefault="00C47958" w:rsidP="00C47958">
      <w:pPr>
        <w:rPr>
          <w:bCs/>
          <w:color w:val="000000"/>
          <w:sz w:val="28"/>
          <w:szCs w:val="28"/>
          <w:lang w:val="ro-RO"/>
        </w:rPr>
      </w:pPr>
    </w:p>
    <w:p w:rsidR="00C47958" w:rsidRDefault="00C47958" w:rsidP="00C47958">
      <w:pPr>
        <w:rPr>
          <w:bCs/>
          <w:color w:val="000000"/>
          <w:sz w:val="28"/>
          <w:szCs w:val="28"/>
          <w:lang w:val="ro-RO"/>
        </w:rPr>
      </w:pPr>
    </w:p>
    <w:p w:rsidR="00C47958" w:rsidRDefault="00C47958" w:rsidP="00C47958">
      <w:pPr>
        <w:rPr>
          <w:bCs/>
          <w:color w:val="000000"/>
          <w:sz w:val="28"/>
          <w:szCs w:val="28"/>
          <w:lang w:val="ro-RO"/>
        </w:rPr>
      </w:pPr>
    </w:p>
    <w:p w:rsidR="00C47958" w:rsidRDefault="00C47958" w:rsidP="00C47958">
      <w:pPr>
        <w:rPr>
          <w:bCs/>
          <w:color w:val="000000"/>
          <w:sz w:val="28"/>
          <w:szCs w:val="28"/>
          <w:lang w:val="ro-RO"/>
        </w:rPr>
      </w:pPr>
    </w:p>
    <w:p w:rsidR="00C47958" w:rsidRDefault="00C47958" w:rsidP="00C47958">
      <w:pPr>
        <w:rPr>
          <w:sz w:val="28"/>
          <w:szCs w:val="28"/>
          <w:lang w:val="ro-RO"/>
        </w:rPr>
      </w:pPr>
    </w:p>
    <w:p w:rsidR="00C47958" w:rsidRDefault="00C47958" w:rsidP="00C47958">
      <w:pPr>
        <w:rPr>
          <w:sz w:val="28"/>
          <w:szCs w:val="28"/>
          <w:lang w:val="ro-RO"/>
        </w:rPr>
      </w:pPr>
    </w:p>
    <w:p w:rsidR="00C47958" w:rsidRPr="006F3672" w:rsidRDefault="00C47958" w:rsidP="00C47958">
      <w:pPr>
        <w:rPr>
          <w:sz w:val="28"/>
          <w:szCs w:val="28"/>
          <w:lang w:val="ro-RO"/>
        </w:rPr>
      </w:pPr>
    </w:p>
    <w:p w:rsidR="00C47958" w:rsidRPr="006F3672" w:rsidRDefault="00C47958" w:rsidP="00C47958">
      <w:pPr>
        <w:jc w:val="both"/>
        <w:rPr>
          <w:sz w:val="28"/>
          <w:szCs w:val="28"/>
          <w:lang w:val="ro-RO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206"/>
        <w:gridCol w:w="1653"/>
        <w:gridCol w:w="1200"/>
        <w:gridCol w:w="1501"/>
        <w:gridCol w:w="1501"/>
        <w:gridCol w:w="1510"/>
        <w:gridCol w:w="1607"/>
        <w:gridCol w:w="1984"/>
        <w:gridCol w:w="1750"/>
      </w:tblGrid>
      <w:tr w:rsidR="00C47958" w:rsidRPr="009C2306" w:rsidTr="003B67BC">
        <w:trPr>
          <w:trHeight w:val="1130"/>
        </w:trPr>
        <w:tc>
          <w:tcPr>
            <w:tcW w:w="15555" w:type="dxa"/>
            <w:gridSpan w:val="10"/>
            <w:shd w:val="clear" w:color="auto" w:fill="auto"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  <w:lang w:val="ro-RO"/>
              </w:rPr>
            </w:pPr>
            <w:r w:rsidRPr="00CE3D0D">
              <w:rPr>
                <w:rFonts w:eastAsia="Calibri"/>
                <w:b/>
                <w:bCs/>
                <w:i/>
                <w:iCs/>
                <w:lang w:val="ro-RO"/>
              </w:rPr>
              <w:lastRenderedPageBreak/>
              <w:t>Fondul Global</w:t>
            </w:r>
          </w:p>
        </w:tc>
      </w:tr>
      <w:tr w:rsidR="00C47958" w:rsidRPr="009C2306" w:rsidTr="003B67BC">
        <w:trPr>
          <w:trHeight w:val="645"/>
        </w:trPr>
        <w:tc>
          <w:tcPr>
            <w:tcW w:w="5702" w:type="dxa"/>
            <w:gridSpan w:val="4"/>
            <w:vMerge w:val="restart"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CE3D0D">
              <w:rPr>
                <w:rFonts w:eastAsia="Calibri"/>
                <w:b/>
                <w:bCs/>
                <w:i/>
                <w:iCs/>
              </w:rPr>
              <w:t>Centrul PAS</w:t>
            </w:r>
          </w:p>
        </w:tc>
        <w:tc>
          <w:tcPr>
            <w:tcW w:w="6119" w:type="dxa"/>
            <w:gridSpan w:val="4"/>
            <w:vMerge w:val="restart"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CE3D0D">
              <w:rPr>
                <w:rFonts w:eastAsia="Calibri"/>
                <w:b/>
                <w:bCs/>
                <w:i/>
                <w:iCs/>
              </w:rPr>
              <w:t>UCIMP</w:t>
            </w:r>
          </w:p>
        </w:tc>
        <w:tc>
          <w:tcPr>
            <w:tcW w:w="3734" w:type="dxa"/>
            <w:gridSpan w:val="2"/>
            <w:vMerge w:val="restart"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CE3D0D">
              <w:rPr>
                <w:rFonts w:eastAsia="Calibri"/>
                <w:b/>
                <w:bCs/>
                <w:i/>
                <w:iCs/>
              </w:rPr>
              <w:t>Total</w:t>
            </w:r>
            <w:r>
              <w:rPr>
                <w:rFonts w:eastAsia="Calibri"/>
                <w:b/>
                <w:bCs/>
                <w:i/>
                <w:iCs/>
                <w:lang w:val="ro-RO"/>
              </w:rPr>
              <w:t>,</w:t>
            </w:r>
            <w:r w:rsidRPr="00CE3D0D">
              <w:rPr>
                <w:rFonts w:eastAsia="Calibri"/>
                <w:b/>
                <w:bCs/>
                <w:i/>
                <w:iCs/>
              </w:rPr>
              <w:t xml:space="preserve"> Fondul Global</w:t>
            </w:r>
          </w:p>
        </w:tc>
      </w:tr>
      <w:tr w:rsidR="00C47958" w:rsidRPr="009C2306" w:rsidTr="003B67BC">
        <w:trPr>
          <w:trHeight w:val="342"/>
        </w:trPr>
        <w:tc>
          <w:tcPr>
            <w:tcW w:w="5702" w:type="dxa"/>
            <w:gridSpan w:val="4"/>
            <w:vMerge/>
            <w:shd w:val="clear" w:color="auto" w:fill="auto"/>
            <w:hideMark/>
          </w:tcPr>
          <w:p w:rsidR="00C47958" w:rsidRPr="00CE3D0D" w:rsidRDefault="00C47958" w:rsidP="003B67BC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6119" w:type="dxa"/>
            <w:gridSpan w:val="4"/>
            <w:vMerge/>
            <w:shd w:val="clear" w:color="auto" w:fill="auto"/>
            <w:hideMark/>
          </w:tcPr>
          <w:p w:rsidR="00C47958" w:rsidRPr="00CE3D0D" w:rsidRDefault="00C47958" w:rsidP="003B67BC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  <w:tc>
          <w:tcPr>
            <w:tcW w:w="3734" w:type="dxa"/>
            <w:gridSpan w:val="2"/>
            <w:vMerge/>
            <w:shd w:val="clear" w:color="auto" w:fill="auto"/>
            <w:hideMark/>
          </w:tcPr>
          <w:p w:rsidR="00C47958" w:rsidRPr="00CE3D0D" w:rsidRDefault="00C47958" w:rsidP="003B67BC">
            <w:pPr>
              <w:jc w:val="both"/>
              <w:rPr>
                <w:rFonts w:eastAsia="Calibri"/>
                <w:b/>
                <w:bCs/>
                <w:i/>
                <w:iCs/>
              </w:rPr>
            </w:pPr>
          </w:p>
        </w:tc>
      </w:tr>
      <w:tr w:rsidR="00C47958" w:rsidRPr="009C2306" w:rsidTr="003B67BC">
        <w:trPr>
          <w:trHeight w:val="704"/>
        </w:trPr>
        <w:tc>
          <w:tcPr>
            <w:tcW w:w="1643" w:type="dxa"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CE3D0D">
              <w:rPr>
                <w:rFonts w:eastAsia="Calibri"/>
                <w:b/>
                <w:bCs/>
                <w:i/>
                <w:iCs/>
              </w:rPr>
              <w:t>2014</w:t>
            </w:r>
          </w:p>
        </w:tc>
        <w:tc>
          <w:tcPr>
            <w:tcW w:w="1206" w:type="dxa"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CE3D0D">
              <w:rPr>
                <w:rFonts w:eastAsia="Calibri"/>
                <w:b/>
                <w:bCs/>
                <w:i/>
                <w:iCs/>
              </w:rPr>
              <w:t>2015</w:t>
            </w:r>
          </w:p>
        </w:tc>
        <w:tc>
          <w:tcPr>
            <w:tcW w:w="1653" w:type="dxa"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CE3D0D">
              <w:rPr>
                <w:rFonts w:eastAsia="Calibri"/>
                <w:b/>
                <w:bCs/>
                <w:i/>
                <w:iCs/>
              </w:rPr>
              <w:t>Total</w:t>
            </w:r>
            <w:r w:rsidRPr="00CE3D0D">
              <w:rPr>
                <w:rFonts w:eastAsia="Calibri"/>
                <w:b/>
                <w:bCs/>
                <w:i/>
                <w:iCs/>
                <w:lang w:val="ro-RO"/>
              </w:rPr>
              <w:t>, lei moldoveneşti</w:t>
            </w:r>
          </w:p>
        </w:tc>
        <w:tc>
          <w:tcPr>
            <w:tcW w:w="1200" w:type="dxa"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  <w:lang w:val="ro-RO"/>
              </w:rPr>
            </w:pPr>
            <w:r w:rsidRPr="00CE3D0D">
              <w:rPr>
                <w:rFonts w:eastAsia="Calibri"/>
                <w:b/>
                <w:bCs/>
                <w:i/>
                <w:iCs/>
                <w:lang w:val="ro-RO"/>
              </w:rPr>
              <w:t>Procente</w:t>
            </w:r>
          </w:p>
        </w:tc>
        <w:tc>
          <w:tcPr>
            <w:tcW w:w="1501" w:type="dxa"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CE3D0D">
              <w:rPr>
                <w:rFonts w:eastAsia="Calibri"/>
                <w:b/>
                <w:bCs/>
                <w:i/>
                <w:iCs/>
              </w:rPr>
              <w:t>2014</w:t>
            </w:r>
          </w:p>
        </w:tc>
        <w:tc>
          <w:tcPr>
            <w:tcW w:w="1501" w:type="dxa"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CE3D0D">
              <w:rPr>
                <w:rFonts w:eastAsia="Calibri"/>
                <w:b/>
                <w:bCs/>
                <w:i/>
                <w:iCs/>
              </w:rPr>
              <w:t>2015</w:t>
            </w:r>
          </w:p>
        </w:tc>
        <w:tc>
          <w:tcPr>
            <w:tcW w:w="1510" w:type="dxa"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CE3D0D">
              <w:rPr>
                <w:rFonts w:eastAsia="Calibri"/>
                <w:b/>
                <w:bCs/>
                <w:i/>
                <w:iCs/>
              </w:rPr>
              <w:t>Total</w:t>
            </w:r>
            <w:r w:rsidRPr="00CE3D0D">
              <w:rPr>
                <w:rFonts w:eastAsia="Calibri"/>
                <w:b/>
                <w:bCs/>
                <w:i/>
                <w:iCs/>
                <w:lang w:val="ro-RO"/>
              </w:rPr>
              <w:t>, lei moldoveneşti</w:t>
            </w:r>
          </w:p>
        </w:tc>
        <w:tc>
          <w:tcPr>
            <w:tcW w:w="1607" w:type="dxa"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  <w:lang w:val="ro-RO"/>
              </w:rPr>
            </w:pPr>
            <w:r w:rsidRPr="00CE3D0D">
              <w:rPr>
                <w:rFonts w:eastAsia="Calibri"/>
                <w:b/>
                <w:bCs/>
                <w:i/>
                <w:iCs/>
                <w:lang w:val="ro-RO"/>
              </w:rPr>
              <w:t>Procente</w:t>
            </w:r>
          </w:p>
        </w:tc>
        <w:tc>
          <w:tcPr>
            <w:tcW w:w="1984" w:type="dxa"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CE3D0D">
              <w:rPr>
                <w:rFonts w:eastAsia="Calibri"/>
                <w:b/>
                <w:bCs/>
                <w:i/>
                <w:iCs/>
              </w:rPr>
              <w:t>Total</w:t>
            </w:r>
            <w:r w:rsidRPr="00CE3D0D">
              <w:rPr>
                <w:rFonts w:eastAsia="Calibri"/>
                <w:b/>
                <w:bCs/>
                <w:i/>
                <w:iCs/>
                <w:lang w:val="ro-RO"/>
              </w:rPr>
              <w:t>, lei moldoveneşti</w:t>
            </w:r>
          </w:p>
        </w:tc>
        <w:tc>
          <w:tcPr>
            <w:tcW w:w="1750" w:type="dxa"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  <w:lang w:val="ro-RO"/>
              </w:rPr>
            </w:pPr>
            <w:r w:rsidRPr="00CE3D0D">
              <w:rPr>
                <w:rFonts w:eastAsia="Calibri"/>
                <w:b/>
                <w:bCs/>
                <w:i/>
                <w:iCs/>
                <w:lang w:val="ro-RO"/>
              </w:rPr>
              <w:t>Procente</w:t>
            </w:r>
          </w:p>
        </w:tc>
      </w:tr>
      <w:tr w:rsidR="00C47958" w:rsidRPr="009C2306" w:rsidTr="003B67BC">
        <w:trPr>
          <w:trHeight w:val="342"/>
        </w:trPr>
        <w:tc>
          <w:tcPr>
            <w:tcW w:w="1643" w:type="dxa"/>
            <w:vMerge w:val="restart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4.088.369</w:t>
            </w:r>
          </w:p>
        </w:tc>
        <w:tc>
          <w:tcPr>
            <w:tcW w:w="1206" w:type="dxa"/>
            <w:vMerge w:val="restart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3" w:type="dxa"/>
            <w:vMerge w:val="restart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4.088.369</w:t>
            </w:r>
          </w:p>
        </w:tc>
        <w:tc>
          <w:tcPr>
            <w:tcW w:w="1200" w:type="dxa"/>
            <w:vMerge w:val="restart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337B15">
              <w:rPr>
                <w:bCs/>
                <w:color w:val="000000"/>
                <w:sz w:val="28"/>
                <w:szCs w:val="28"/>
              </w:rPr>
              <w:t>,</w:t>
            </w: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337B15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8.</w:t>
            </w: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466</w:t>
            </w:r>
            <w:r w:rsidRPr="00337B15">
              <w:rPr>
                <w:bCs/>
                <w:color w:val="000000"/>
                <w:sz w:val="28"/>
                <w:szCs w:val="28"/>
              </w:rPr>
              <w:t>.</w:t>
            </w: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620</w:t>
            </w:r>
          </w:p>
        </w:tc>
        <w:tc>
          <w:tcPr>
            <w:tcW w:w="1501" w:type="dxa"/>
            <w:vMerge w:val="restart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0" w:type="dxa"/>
            <w:vMerge w:val="restart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8.</w:t>
            </w: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466</w:t>
            </w:r>
            <w:r w:rsidRPr="00337B15">
              <w:rPr>
                <w:bCs/>
                <w:color w:val="000000"/>
                <w:sz w:val="28"/>
                <w:szCs w:val="28"/>
              </w:rPr>
              <w:t>.</w:t>
            </w: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620</w:t>
            </w:r>
          </w:p>
        </w:tc>
        <w:tc>
          <w:tcPr>
            <w:tcW w:w="1607" w:type="dxa"/>
            <w:vMerge w:val="restart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4,</w:t>
            </w: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12.</w:t>
            </w: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554</w:t>
            </w:r>
            <w:r w:rsidRPr="00337B15">
              <w:rPr>
                <w:bCs/>
                <w:color w:val="000000"/>
                <w:sz w:val="28"/>
                <w:szCs w:val="28"/>
              </w:rPr>
              <w:t>.</w:t>
            </w: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989</w:t>
            </w:r>
            <w:r w:rsidRPr="00337B15">
              <w:rPr>
                <w:bCs/>
                <w:color w:val="000000"/>
                <w:sz w:val="28"/>
                <w:szCs w:val="28"/>
              </w:rPr>
              <w:t>,</w:t>
            </w: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1750" w:type="dxa"/>
            <w:vMerge w:val="restart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6,40</w:t>
            </w:r>
          </w:p>
        </w:tc>
      </w:tr>
      <w:tr w:rsidR="00C47958" w:rsidRPr="009C2306" w:rsidTr="003B67BC">
        <w:trPr>
          <w:trHeight w:val="342"/>
        </w:trPr>
        <w:tc>
          <w:tcPr>
            <w:tcW w:w="1643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53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00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01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01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10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07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</w:tr>
      <w:tr w:rsidR="00C47958" w:rsidRPr="009C2306" w:rsidTr="003B67BC">
        <w:trPr>
          <w:trHeight w:val="342"/>
        </w:trPr>
        <w:tc>
          <w:tcPr>
            <w:tcW w:w="1643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53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00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01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01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10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07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</w:tr>
      <w:tr w:rsidR="00C47958" w:rsidRPr="009C2306" w:rsidTr="003B67BC">
        <w:trPr>
          <w:trHeight w:val="276"/>
        </w:trPr>
        <w:tc>
          <w:tcPr>
            <w:tcW w:w="1643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53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00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01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01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10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07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50" w:type="dxa"/>
            <w:vMerge/>
            <w:shd w:val="clear" w:color="auto" w:fill="auto"/>
            <w:hideMark/>
          </w:tcPr>
          <w:p w:rsidR="00C47958" w:rsidRPr="00337B15" w:rsidRDefault="00C47958" w:rsidP="003B67BC">
            <w:pPr>
              <w:jc w:val="center"/>
              <w:rPr>
                <w:rFonts w:eastAsia="Calibri"/>
                <w:bCs/>
              </w:rPr>
            </w:pPr>
          </w:p>
        </w:tc>
      </w:tr>
      <w:tr w:rsidR="00C47958" w:rsidRPr="009C2306" w:rsidTr="003B67BC">
        <w:trPr>
          <w:trHeight w:val="1118"/>
        </w:trPr>
        <w:tc>
          <w:tcPr>
            <w:tcW w:w="1643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21.864.850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21.864.850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1</w:t>
            </w: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337B15">
              <w:rPr>
                <w:bCs/>
                <w:color w:val="000000"/>
                <w:sz w:val="28"/>
                <w:szCs w:val="28"/>
              </w:rPr>
              <w:t>,</w:t>
            </w: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3.296.725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16.420.849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19.717.574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12,96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41.582.424,26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337B15">
              <w:rPr>
                <w:bCs/>
                <w:color w:val="000000"/>
                <w:sz w:val="28"/>
                <w:szCs w:val="28"/>
              </w:rPr>
              <w:t>7,33</w:t>
            </w:r>
          </w:p>
        </w:tc>
      </w:tr>
      <w:tr w:rsidR="00C47958" w:rsidRPr="009C2306" w:rsidTr="003B67BC">
        <w:trPr>
          <w:trHeight w:val="744"/>
        </w:trPr>
        <w:tc>
          <w:tcPr>
            <w:tcW w:w="1643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47958" w:rsidRPr="009C2306" w:rsidTr="003B67BC">
        <w:trPr>
          <w:trHeight w:val="1035"/>
        </w:trPr>
        <w:tc>
          <w:tcPr>
            <w:tcW w:w="1643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9.732.312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9.732.312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16,44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2.513.128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2.513.128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4,24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12.245.439,91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20,68</w:t>
            </w:r>
          </w:p>
        </w:tc>
      </w:tr>
      <w:tr w:rsidR="00C47958" w:rsidRPr="009C2306" w:rsidTr="003B67BC">
        <w:trPr>
          <w:trHeight w:val="1095"/>
        </w:trPr>
        <w:tc>
          <w:tcPr>
            <w:tcW w:w="1643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35</w:t>
            </w: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.</w:t>
            </w:r>
            <w:r w:rsidRPr="00337B15">
              <w:rPr>
                <w:bCs/>
                <w:color w:val="000000"/>
                <w:sz w:val="28"/>
                <w:szCs w:val="28"/>
              </w:rPr>
              <w:t>685</w:t>
            </w: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.</w:t>
            </w:r>
            <w:r w:rsidRPr="00337B15">
              <w:rPr>
                <w:bCs/>
                <w:color w:val="000000"/>
                <w:sz w:val="28"/>
                <w:szCs w:val="28"/>
              </w:rPr>
              <w:t>532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</w:rPr>
              <w:t>35.685.532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8,09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14.276.473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16.420.849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30.697.322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  <w:r w:rsidRPr="00337B15">
              <w:rPr>
                <w:bCs/>
                <w:color w:val="000000"/>
                <w:sz w:val="28"/>
                <w:szCs w:val="28"/>
              </w:rPr>
              <w:t>,</w:t>
            </w: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96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66.382.853,60</w:t>
            </w:r>
          </w:p>
        </w:tc>
        <w:tc>
          <w:tcPr>
            <w:tcW w:w="1750" w:type="dxa"/>
            <w:shd w:val="clear" w:color="auto" w:fill="auto"/>
            <w:noWrap/>
            <w:hideMark/>
          </w:tcPr>
          <w:p w:rsidR="00C47958" w:rsidRPr="00337B15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37B15">
              <w:rPr>
                <w:bCs/>
                <w:color w:val="000000"/>
                <w:sz w:val="28"/>
                <w:szCs w:val="28"/>
                <w:lang w:val="en-US"/>
              </w:rPr>
              <w:t>15,05</w:t>
            </w:r>
          </w:p>
        </w:tc>
      </w:tr>
    </w:tbl>
    <w:p w:rsidR="00C47958" w:rsidRDefault="00C47958" w:rsidP="00C47958"/>
    <w:p w:rsidR="00C47958" w:rsidRDefault="00C47958" w:rsidP="00C47958"/>
    <w:p w:rsidR="00C47958" w:rsidRDefault="00C47958" w:rsidP="00C47958">
      <w:bookmarkStart w:id="0" w:name="_GoBack"/>
      <w:bookmarkEnd w:id="0"/>
    </w:p>
    <w:tbl>
      <w:tblPr>
        <w:tblW w:w="6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643"/>
        <w:gridCol w:w="1680"/>
        <w:gridCol w:w="1925"/>
      </w:tblGrid>
      <w:tr w:rsidR="00C47958" w:rsidRPr="009C2306" w:rsidTr="003B67BC">
        <w:trPr>
          <w:trHeight w:val="1300"/>
        </w:trPr>
        <w:tc>
          <w:tcPr>
            <w:tcW w:w="1643" w:type="dxa"/>
            <w:tcBorders>
              <w:right w:val="nil"/>
            </w:tcBorders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5248" w:type="dxa"/>
            <w:gridSpan w:val="3"/>
            <w:tcBorders>
              <w:left w:val="nil"/>
            </w:tcBorders>
            <w:shd w:val="clear" w:color="auto" w:fill="auto"/>
          </w:tcPr>
          <w:p w:rsidR="00C47958" w:rsidRPr="00CE3D0D" w:rsidRDefault="00C47958" w:rsidP="003B67BC">
            <w:pPr>
              <w:spacing w:after="200" w:line="276" w:lineRule="auto"/>
              <w:jc w:val="center"/>
              <w:rPr>
                <w:rFonts w:eastAsia="Calibri"/>
                <w:b/>
                <w:i/>
                <w:lang w:val="en-US" w:eastAsia="en-US"/>
              </w:rPr>
            </w:pPr>
            <w:r w:rsidRPr="00CE3D0D">
              <w:rPr>
                <w:rFonts w:eastAsia="Calibri"/>
                <w:b/>
                <w:i/>
                <w:lang w:val="en-US" w:eastAsia="en-US"/>
              </w:rPr>
              <w:t>Deficitul Programului</w:t>
            </w:r>
          </w:p>
        </w:tc>
      </w:tr>
      <w:tr w:rsidR="00C47958" w:rsidRPr="009C2306" w:rsidTr="003B67BC">
        <w:trPr>
          <w:trHeight w:val="858"/>
        </w:trPr>
        <w:tc>
          <w:tcPr>
            <w:tcW w:w="1643" w:type="dxa"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  <w:lang w:val="en-US" w:eastAsia="en-US"/>
              </w:rPr>
            </w:pPr>
            <w:r w:rsidRPr="00CE3D0D">
              <w:rPr>
                <w:rFonts w:eastAsia="Calibri"/>
                <w:b/>
                <w:bCs/>
                <w:i/>
                <w:iCs/>
                <w:lang w:val="en-US" w:eastAsia="en-US"/>
              </w:rPr>
              <w:t>2014</w:t>
            </w:r>
          </w:p>
        </w:tc>
        <w:tc>
          <w:tcPr>
            <w:tcW w:w="1643" w:type="dxa"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  <w:lang w:val="en-US" w:eastAsia="en-US"/>
              </w:rPr>
            </w:pPr>
            <w:r w:rsidRPr="00CE3D0D">
              <w:rPr>
                <w:rFonts w:eastAsia="Calibri"/>
                <w:b/>
                <w:bCs/>
                <w:i/>
                <w:iCs/>
                <w:lang w:val="en-US" w:eastAsia="en-US"/>
              </w:rPr>
              <w:t>2015</w:t>
            </w:r>
          </w:p>
        </w:tc>
        <w:tc>
          <w:tcPr>
            <w:tcW w:w="1680" w:type="dxa"/>
            <w:shd w:val="clear" w:color="auto" w:fill="auto"/>
            <w:hideMark/>
          </w:tcPr>
          <w:p w:rsidR="00C47958" w:rsidRPr="00CE3D0D" w:rsidRDefault="00C47958" w:rsidP="003B67BC">
            <w:pPr>
              <w:jc w:val="center"/>
              <w:rPr>
                <w:rFonts w:eastAsia="Calibri"/>
                <w:b/>
                <w:bCs/>
                <w:i/>
                <w:iCs/>
                <w:lang w:val="en-US" w:eastAsia="en-US"/>
              </w:rPr>
            </w:pPr>
            <w:r w:rsidRPr="00CE3D0D">
              <w:rPr>
                <w:rFonts w:eastAsia="Calibri"/>
                <w:b/>
                <w:bCs/>
                <w:i/>
                <w:iCs/>
                <w:lang w:val="en-US" w:eastAsia="en-US"/>
              </w:rPr>
              <w:t xml:space="preserve">   Total</w:t>
            </w:r>
          </w:p>
        </w:tc>
        <w:tc>
          <w:tcPr>
            <w:tcW w:w="1925" w:type="dxa"/>
            <w:shd w:val="clear" w:color="auto" w:fill="auto"/>
            <w:noWrap/>
            <w:hideMark/>
          </w:tcPr>
          <w:p w:rsidR="00C47958" w:rsidRPr="00CE3D0D" w:rsidRDefault="00C47958" w:rsidP="003B67BC">
            <w:pPr>
              <w:rPr>
                <w:rFonts w:eastAsia="Calibri"/>
                <w:b/>
                <w:bCs/>
                <w:lang w:val="en-US" w:eastAsia="en-US"/>
              </w:rPr>
            </w:pPr>
            <w:r w:rsidRPr="00CE3D0D">
              <w:rPr>
                <w:rFonts w:eastAsia="Calibri"/>
                <w:b/>
                <w:bCs/>
                <w:lang w:val="en-US" w:eastAsia="en-US"/>
              </w:rPr>
              <w:t>Procente</w:t>
            </w:r>
          </w:p>
        </w:tc>
      </w:tr>
      <w:tr w:rsidR="00C47958" w:rsidRPr="009C2306" w:rsidTr="003B67BC">
        <w:trPr>
          <w:trHeight w:val="342"/>
        </w:trPr>
        <w:tc>
          <w:tcPr>
            <w:tcW w:w="1643" w:type="dxa"/>
            <w:vMerge w:val="restart"/>
            <w:shd w:val="clear" w:color="auto" w:fill="auto"/>
            <w:noWrap/>
            <w:hideMark/>
          </w:tcPr>
          <w:p w:rsidR="00C47958" w:rsidRPr="003332D9" w:rsidRDefault="00C47958" w:rsidP="003B67BC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3332D9">
              <w:rPr>
                <w:bCs/>
                <w:sz w:val="28"/>
                <w:szCs w:val="28"/>
                <w:lang w:val="en-US" w:eastAsia="en-US"/>
              </w:rPr>
              <w:t>71.394.061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hideMark/>
          </w:tcPr>
          <w:p w:rsidR="00C47958" w:rsidRPr="003332D9" w:rsidRDefault="00C47958" w:rsidP="003B67BC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3332D9">
              <w:rPr>
                <w:bCs/>
                <w:sz w:val="28"/>
                <w:szCs w:val="28"/>
                <w:lang w:val="en-US" w:eastAsia="en-US"/>
              </w:rPr>
              <w:t>82.660.053</w:t>
            </w:r>
          </w:p>
        </w:tc>
        <w:tc>
          <w:tcPr>
            <w:tcW w:w="1680" w:type="dxa"/>
            <w:vMerge w:val="restart"/>
            <w:shd w:val="clear" w:color="auto" w:fill="auto"/>
            <w:noWrap/>
            <w:hideMark/>
          </w:tcPr>
          <w:p w:rsidR="00C47958" w:rsidRPr="003332D9" w:rsidRDefault="00C47958" w:rsidP="003B67BC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3332D9">
              <w:rPr>
                <w:bCs/>
                <w:sz w:val="28"/>
                <w:szCs w:val="28"/>
                <w:lang w:val="en-US" w:eastAsia="en-US"/>
              </w:rPr>
              <w:t>154.054.115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hideMark/>
          </w:tcPr>
          <w:p w:rsidR="00C47958" w:rsidRPr="003332D9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3332D9">
              <w:rPr>
                <w:bCs/>
                <w:color w:val="000000"/>
                <w:sz w:val="28"/>
                <w:szCs w:val="28"/>
                <w:lang w:val="en-US" w:eastAsia="en-US"/>
              </w:rPr>
              <w:t>78,47</w:t>
            </w:r>
          </w:p>
        </w:tc>
      </w:tr>
      <w:tr w:rsidR="00C47958" w:rsidRPr="009C2306" w:rsidTr="003B67BC">
        <w:trPr>
          <w:trHeight w:val="342"/>
        </w:trPr>
        <w:tc>
          <w:tcPr>
            <w:tcW w:w="1643" w:type="dxa"/>
            <w:vMerge/>
            <w:shd w:val="clear" w:color="auto" w:fill="auto"/>
            <w:hideMark/>
          </w:tcPr>
          <w:p w:rsidR="00C47958" w:rsidRPr="003332D9" w:rsidRDefault="00C47958" w:rsidP="003B67BC">
            <w:pPr>
              <w:jc w:val="center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1643" w:type="dxa"/>
            <w:vMerge/>
            <w:shd w:val="clear" w:color="auto" w:fill="auto"/>
            <w:hideMark/>
          </w:tcPr>
          <w:p w:rsidR="00C47958" w:rsidRPr="003332D9" w:rsidRDefault="00C47958" w:rsidP="003B67BC">
            <w:pPr>
              <w:jc w:val="center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C47958" w:rsidRPr="003332D9" w:rsidRDefault="00C47958" w:rsidP="003B67BC">
            <w:pPr>
              <w:jc w:val="center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:rsidR="00C47958" w:rsidRPr="003332D9" w:rsidRDefault="00C47958" w:rsidP="003B67BC">
            <w:pPr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</w:p>
        </w:tc>
      </w:tr>
      <w:tr w:rsidR="00C47958" w:rsidRPr="009C2306" w:rsidTr="003B67BC">
        <w:trPr>
          <w:trHeight w:val="342"/>
        </w:trPr>
        <w:tc>
          <w:tcPr>
            <w:tcW w:w="1643" w:type="dxa"/>
            <w:vMerge/>
            <w:shd w:val="clear" w:color="auto" w:fill="auto"/>
            <w:hideMark/>
          </w:tcPr>
          <w:p w:rsidR="00C47958" w:rsidRPr="003332D9" w:rsidRDefault="00C47958" w:rsidP="003B67BC">
            <w:pPr>
              <w:jc w:val="center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1643" w:type="dxa"/>
            <w:vMerge/>
            <w:shd w:val="clear" w:color="auto" w:fill="auto"/>
            <w:hideMark/>
          </w:tcPr>
          <w:p w:rsidR="00C47958" w:rsidRPr="003332D9" w:rsidRDefault="00C47958" w:rsidP="003B67BC">
            <w:pPr>
              <w:jc w:val="center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C47958" w:rsidRPr="003332D9" w:rsidRDefault="00C47958" w:rsidP="003B67BC">
            <w:pPr>
              <w:jc w:val="center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:rsidR="00C47958" w:rsidRPr="003332D9" w:rsidRDefault="00C47958" w:rsidP="003B67BC">
            <w:pPr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</w:p>
        </w:tc>
      </w:tr>
      <w:tr w:rsidR="00C47958" w:rsidRPr="009C2306" w:rsidTr="003B67BC">
        <w:trPr>
          <w:trHeight w:val="276"/>
        </w:trPr>
        <w:tc>
          <w:tcPr>
            <w:tcW w:w="1643" w:type="dxa"/>
            <w:vMerge/>
            <w:shd w:val="clear" w:color="auto" w:fill="auto"/>
            <w:hideMark/>
          </w:tcPr>
          <w:p w:rsidR="00C47958" w:rsidRPr="003332D9" w:rsidRDefault="00C47958" w:rsidP="003B67BC">
            <w:pPr>
              <w:jc w:val="center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1643" w:type="dxa"/>
            <w:vMerge/>
            <w:shd w:val="clear" w:color="auto" w:fill="auto"/>
            <w:hideMark/>
          </w:tcPr>
          <w:p w:rsidR="00C47958" w:rsidRPr="003332D9" w:rsidRDefault="00C47958" w:rsidP="003B67BC">
            <w:pPr>
              <w:jc w:val="center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C47958" w:rsidRPr="003332D9" w:rsidRDefault="00C47958" w:rsidP="003B67BC">
            <w:pPr>
              <w:jc w:val="center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1925" w:type="dxa"/>
            <w:vMerge/>
            <w:shd w:val="clear" w:color="auto" w:fill="auto"/>
            <w:hideMark/>
          </w:tcPr>
          <w:p w:rsidR="00C47958" w:rsidRPr="003332D9" w:rsidRDefault="00C47958" w:rsidP="003B67BC">
            <w:pPr>
              <w:jc w:val="center"/>
              <w:rPr>
                <w:rFonts w:eastAsia="Calibri"/>
                <w:bCs/>
                <w:color w:val="000000"/>
                <w:lang w:val="en-US" w:eastAsia="en-US"/>
              </w:rPr>
            </w:pPr>
          </w:p>
        </w:tc>
      </w:tr>
      <w:tr w:rsidR="00C47958" w:rsidRPr="009C2306" w:rsidTr="003B67BC">
        <w:trPr>
          <w:trHeight w:val="667"/>
        </w:trPr>
        <w:tc>
          <w:tcPr>
            <w:tcW w:w="1643" w:type="dxa"/>
            <w:shd w:val="clear" w:color="auto" w:fill="auto"/>
            <w:noWrap/>
            <w:hideMark/>
          </w:tcPr>
          <w:p w:rsidR="00C47958" w:rsidRPr="003332D9" w:rsidRDefault="00C47958" w:rsidP="003B67BC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3332D9">
              <w:rPr>
                <w:bCs/>
                <w:sz w:val="28"/>
                <w:szCs w:val="28"/>
                <w:lang w:val="en-US" w:eastAsia="en-US"/>
              </w:rPr>
              <w:t>48.012.841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C47958" w:rsidRPr="003332D9" w:rsidRDefault="00C47958" w:rsidP="003B67BC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3332D9">
              <w:rPr>
                <w:bCs/>
                <w:sz w:val="28"/>
                <w:szCs w:val="28"/>
                <w:lang w:val="en-US" w:eastAsia="en-US"/>
              </w:rPr>
              <w:t>27.718.242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C47958" w:rsidRPr="003332D9" w:rsidRDefault="00C47958" w:rsidP="003B67BC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3332D9">
              <w:rPr>
                <w:bCs/>
                <w:sz w:val="28"/>
                <w:szCs w:val="28"/>
                <w:lang w:val="en-US" w:eastAsia="en-US"/>
              </w:rPr>
              <w:t>75.731.083</w:t>
            </w:r>
          </w:p>
        </w:tc>
        <w:tc>
          <w:tcPr>
            <w:tcW w:w="1925" w:type="dxa"/>
            <w:shd w:val="clear" w:color="auto" w:fill="auto"/>
            <w:noWrap/>
            <w:hideMark/>
          </w:tcPr>
          <w:p w:rsidR="00C47958" w:rsidRPr="003332D9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3332D9">
              <w:rPr>
                <w:bCs/>
                <w:color w:val="000000"/>
                <w:sz w:val="28"/>
                <w:szCs w:val="28"/>
                <w:lang w:val="en-US" w:eastAsia="en-US"/>
              </w:rPr>
              <w:t>49,78</w:t>
            </w:r>
          </w:p>
        </w:tc>
      </w:tr>
      <w:tr w:rsidR="00C47958" w:rsidRPr="009C2306" w:rsidTr="003B67BC">
        <w:trPr>
          <w:trHeight w:val="758"/>
        </w:trPr>
        <w:tc>
          <w:tcPr>
            <w:tcW w:w="1643" w:type="dxa"/>
            <w:shd w:val="clear" w:color="auto" w:fill="auto"/>
            <w:noWrap/>
            <w:hideMark/>
          </w:tcPr>
          <w:p w:rsidR="00C47958" w:rsidRPr="003332D9" w:rsidRDefault="00C47958" w:rsidP="003B67BC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3332D9">
              <w:rPr>
                <w:bCs/>
                <w:sz w:val="28"/>
                <w:szCs w:val="28"/>
                <w:lang w:val="en-US" w:eastAsia="en-US"/>
              </w:rPr>
              <w:t>18.179.003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C47958" w:rsidRPr="003332D9" w:rsidRDefault="00C47958" w:rsidP="003B67BC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3332D9">
              <w:rPr>
                <w:bCs/>
                <w:sz w:val="28"/>
                <w:szCs w:val="28"/>
                <w:lang w:val="en-US" w:eastAsia="en-US"/>
              </w:rPr>
              <w:t>12.403.275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C47958" w:rsidRPr="003332D9" w:rsidRDefault="00C47958" w:rsidP="003B67BC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3332D9">
              <w:rPr>
                <w:bCs/>
                <w:sz w:val="28"/>
                <w:szCs w:val="28"/>
                <w:lang w:val="en-US" w:eastAsia="en-US"/>
              </w:rPr>
              <w:t>30.582.278</w:t>
            </w:r>
          </w:p>
        </w:tc>
        <w:tc>
          <w:tcPr>
            <w:tcW w:w="1925" w:type="dxa"/>
            <w:shd w:val="clear" w:color="auto" w:fill="auto"/>
            <w:noWrap/>
            <w:hideMark/>
          </w:tcPr>
          <w:p w:rsidR="00C47958" w:rsidRPr="003332D9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3332D9">
              <w:rPr>
                <w:bCs/>
                <w:color w:val="000000"/>
                <w:sz w:val="28"/>
                <w:szCs w:val="28"/>
                <w:lang w:val="en-US" w:eastAsia="en-US"/>
              </w:rPr>
              <w:t>91,40</w:t>
            </w:r>
          </w:p>
        </w:tc>
      </w:tr>
      <w:tr w:rsidR="00C47958" w:rsidRPr="009C2306" w:rsidTr="003B67BC">
        <w:trPr>
          <w:trHeight w:val="777"/>
        </w:trPr>
        <w:tc>
          <w:tcPr>
            <w:tcW w:w="1643" w:type="dxa"/>
            <w:shd w:val="clear" w:color="auto" w:fill="auto"/>
            <w:noWrap/>
            <w:hideMark/>
          </w:tcPr>
          <w:p w:rsidR="00C47958" w:rsidRPr="003332D9" w:rsidRDefault="00C47958" w:rsidP="003B67BC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3332D9">
              <w:rPr>
                <w:bCs/>
                <w:sz w:val="28"/>
                <w:szCs w:val="28"/>
                <w:lang w:val="en-US" w:eastAsia="en-US"/>
              </w:rPr>
              <w:t>19.429.093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C47958" w:rsidRPr="003332D9" w:rsidRDefault="00C47958" w:rsidP="003B67BC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3332D9">
              <w:rPr>
                <w:bCs/>
                <w:sz w:val="28"/>
                <w:szCs w:val="28"/>
                <w:lang w:val="en-US" w:eastAsia="en-US"/>
              </w:rPr>
              <w:t>26.709.851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C47958" w:rsidRPr="003332D9" w:rsidRDefault="00C47958" w:rsidP="003B67BC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3332D9">
              <w:rPr>
                <w:bCs/>
                <w:sz w:val="28"/>
                <w:szCs w:val="28"/>
                <w:lang w:val="en-US" w:eastAsia="en-US"/>
              </w:rPr>
              <w:t>46.138.944</w:t>
            </w:r>
          </w:p>
        </w:tc>
        <w:tc>
          <w:tcPr>
            <w:tcW w:w="1925" w:type="dxa"/>
            <w:shd w:val="clear" w:color="auto" w:fill="auto"/>
            <w:noWrap/>
            <w:hideMark/>
          </w:tcPr>
          <w:p w:rsidR="00C47958" w:rsidRPr="003332D9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3332D9">
              <w:rPr>
                <w:bCs/>
                <w:color w:val="000000"/>
                <w:sz w:val="28"/>
                <w:szCs w:val="28"/>
                <w:lang w:val="en-US" w:eastAsia="en-US"/>
              </w:rPr>
              <w:t>77,93</w:t>
            </w:r>
          </w:p>
        </w:tc>
      </w:tr>
      <w:tr w:rsidR="00C47958" w:rsidRPr="009C2306" w:rsidTr="003B67BC">
        <w:trPr>
          <w:trHeight w:val="1095"/>
        </w:trPr>
        <w:tc>
          <w:tcPr>
            <w:tcW w:w="1643" w:type="dxa"/>
            <w:shd w:val="clear" w:color="auto" w:fill="auto"/>
            <w:noWrap/>
            <w:hideMark/>
          </w:tcPr>
          <w:p w:rsidR="00C47958" w:rsidRPr="003332D9" w:rsidRDefault="00C47958" w:rsidP="003B67BC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3332D9">
              <w:rPr>
                <w:bCs/>
                <w:sz w:val="28"/>
                <w:szCs w:val="28"/>
                <w:lang w:val="en-US" w:eastAsia="en-US"/>
              </w:rPr>
              <w:t>157.014.998</w:t>
            </w:r>
          </w:p>
        </w:tc>
        <w:tc>
          <w:tcPr>
            <w:tcW w:w="1643" w:type="dxa"/>
            <w:shd w:val="clear" w:color="auto" w:fill="auto"/>
            <w:noWrap/>
            <w:hideMark/>
          </w:tcPr>
          <w:p w:rsidR="00C47958" w:rsidRPr="003332D9" w:rsidRDefault="00C47958" w:rsidP="003B67BC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3332D9">
              <w:rPr>
                <w:bCs/>
                <w:sz w:val="28"/>
                <w:szCs w:val="28"/>
                <w:lang w:val="en-US" w:eastAsia="en-US"/>
              </w:rPr>
              <w:t>149.491.421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C47958" w:rsidRPr="003332D9" w:rsidRDefault="00C47958" w:rsidP="003B67BC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3332D9">
              <w:rPr>
                <w:bCs/>
                <w:sz w:val="28"/>
                <w:szCs w:val="28"/>
                <w:lang w:val="en-US" w:eastAsia="en-US"/>
              </w:rPr>
              <w:t>306.506.420</w:t>
            </w:r>
          </w:p>
        </w:tc>
        <w:tc>
          <w:tcPr>
            <w:tcW w:w="1925" w:type="dxa"/>
            <w:shd w:val="clear" w:color="auto" w:fill="auto"/>
            <w:noWrap/>
            <w:hideMark/>
          </w:tcPr>
          <w:p w:rsidR="00C47958" w:rsidRPr="003332D9" w:rsidRDefault="00C47958" w:rsidP="003B67BC">
            <w:pPr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3332D9">
              <w:rPr>
                <w:bCs/>
                <w:color w:val="000000"/>
                <w:sz w:val="28"/>
                <w:szCs w:val="28"/>
                <w:lang w:val="en-US" w:eastAsia="en-US"/>
              </w:rPr>
              <w:t>69,48</w:t>
            </w:r>
          </w:p>
        </w:tc>
      </w:tr>
    </w:tbl>
    <w:p w:rsidR="00C47958" w:rsidRPr="006F3672" w:rsidRDefault="00C47958" w:rsidP="00C47958">
      <w:pPr>
        <w:rPr>
          <w:lang w:val="ro-RO"/>
        </w:rPr>
      </w:pPr>
    </w:p>
    <w:p w:rsidR="000B48FE" w:rsidRDefault="000B48FE"/>
    <w:sectPr w:rsidR="000B48FE" w:rsidSect="006076E9">
      <w:pgSz w:w="16840" w:h="11907" w:orient="landscape" w:code="9"/>
      <w:pgMar w:top="851" w:right="851" w:bottom="851" w:left="85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58"/>
    <w:rsid w:val="000B48FE"/>
    <w:rsid w:val="00C4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13FF9-7230-4601-9CCC-7A78D096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2014-10-10T08:30:00Z</dcterms:created>
  <dcterms:modified xsi:type="dcterms:W3CDTF">2014-10-10T08:31:00Z</dcterms:modified>
</cp:coreProperties>
</file>